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https://static.comunicae.com/photos/notas/1246913/DSC04267.jpg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Cione, con los nuevos graduados en óptica de la UCM</w:t>
      </w:r>
    </w:p>
    <w:p>
      <w:pPr>
        <w:pStyle w:val="Ttulo2"/>
        <w:rPr>
          <w:color w:val="355269"/>
        </w:rPr>
      </w:pPr>
      <w:r>
        <w:rPr>
          <w:color w:val="355269"/>
        </w:rPr>
        <w:t>La cooperativa patrocinó el acto de graduación correspondiente a la promoción 2023 de la Facultad de Óptica y Optometría de la Universidad Complutense de Madrid (UCM)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el Año Cione, en el que cumple su primer medio siglo de historia, la cooperativa se siente más joven y fuerte que nunca.</w:t>
        <w:br/>
        <w:t/>
        <w:br/>
        <w:t>Uno de los epígrafes enmarcados en la programación del 50 Aniversario ha sido el del patrocinio del acto de graduación de la Facultad de Óptica y Optometría de la Universidad Complutense de Madrid (UCM).</w:t>
        <w:br/>
        <w:t/>
        <w:br/>
        <w:t>En el acto, celebrado la semana pasada, intervinieron Joaquín Goyache, rector de la UCM; Miguel Ángel Antón, catedrático de la Escuela Universitaria del Departamento de Óptica de la Facultad de Óptica y Optometría de la UCM, quien impartió la lección magistral: Esculpir la estatua interior, y José Miguel Ezquerro, decano de la Facultad de Óptica y Optometría de la Facultad de Óptica y Optometría de la Universidad Complutense de Madrid, entre otros docentes y alumnos.</w:t>
        <w:br/>
        <w:t/>
        <w:br/>
        <w:t>La graduación contó con la presencia de la directora de Comunicación y RSE de Cione Grupo de Ópticas, Felicidad Hernández. Para que una compañía se mantenga joven, uno de los secretos es mantener, y fortalecer su contacto con la universidad. En el año de nuevo 50 Aniversario, también nos estamos ocupamos de ello, de estrechar lazos con la formación universitaria, señaló Hernández.</w:t>
        <w:br/>
        <w:t/>
        <w:br/>
        <w:t>En el acto se entregaron los diplomas a los graduados en el Grado en Optometría, promoción 2023; el Premio Extraordinario de Grado del curso académico 2021-2022; los diplomas a los graduados en el máster en Optometría y Visión, promoción 2023; en el máster en Tecnologías Ópticas y de la imagen, promoción 2023; y en el máster en Optometría Clínica Hospitalaria, promoción 2023.</w:t>
        <w:br/>
        <w:t/>
        <w:br/>
        <w:t>Felicidad Hernández tuvo la oportunidad de felicitar por sus logros a los alumnos de la UCM y desearles la mejor de las suertes en el ejercicio de una profesión tan vocacional y hermosa, como es la de óptico-optometrista.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2023-06-22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