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https://static.comunicae.com/photos/notas/1246801/Curso_Expertob.jpg</w:t>
        </w:r>
      </w:hyperlink>
    </w:p>
    <w:p>
      <w:pPr>
        <w:pStyle w:val="Ttulo1"/>
        <w:spacing w:lineRule="auto" w:line="240" w:before="280" w:after="280"/>
        <w:rPr>
          <w:sz w:val="44"/>
          <w:szCs w:val="44"/>
        </w:rPr>
      </w:pPr>
      <w:r>
        <w:rPr>
          <w:sz w:val="44"/>
          <w:szCs w:val="44"/>
        </w:rPr>
        <w:t>Cione, en colaboración con Markennovy, lanza un curso de control de la miopía con acreditación VPC </w:t>
      </w:r>
    </w:p>
    <w:p>
      <w:pPr>
        <w:pStyle w:val="Ttulo2"/>
        <w:rPr>
          <w:color w:val="355269"/>
        </w:rPr>
      </w:pPr>
      <w:r>
        <w:rPr>
          <w:color w:val="355269"/>
        </w:rPr>
        <w:t>La cooperativa decana del sector convoca, en colaboración con Markennovy, el curso de experto en gestión de la miopía que se desarrollará entre el 27 de junio y el 28 de julio de 2023, en formato exclusivamente online</w:t>
      </w:r>
    </w:p>
    <w:p>
      <w:pPr>
        <w:pStyle w:val="LOnormal"/>
        <w:rPr>
          <w:color w:val="355269"/>
        </w:rPr>
      </w:pPr>
      <w:r>
        <w:rPr>
          <w:color w:val="355269"/>
        </w:rPr>
      </w:r>
    </w:p>
    <w:p>
      <w:pPr>
        <w:pStyle w:val="LOnormal"/>
        <w:jc w:val="left"/>
        <w:rPr/>
      </w:pPr>
      <w:r>
        <w:rPr/>
        <w:t>En el año en que se cumple el 50 Aniversario de Cione Grupo de Ópticas, también la plataforma Cione University continúa marcando hitos en el sector.</w:t>
        <w:br/>
        <w:t/>
        <w:br/>
        <w:t>La cooperativa decana del sector lanza, en colaboración con Markennovy, el curso de experto en gestión de la miopía que se desarrollará entre el 27 de junio y el 28 de julio 2023, en formato exclusivamente online.</w:t>
        <w:br/>
        <w:t/>
        <w:br/>
        <w:t>La miopía es el defecto refractivo más frecuente. En la evidencia actual, el desarrollo y progresión de la miopía se relaciona tanto con factores genéticos como ambientales -estilo de vida y exceso de horas con enfoque visual cercano o pasar poco tiempo al aire libre -, siendo estos últimos los que juegan un papel crucial en su desarrollo y progresión.</w:t>
        <w:br/>
        <w:t/>
        <w:br/>
        <w:t>En general, el incremento de esta enfermedad relacionada con la visión tiene lugar en niños y jóvenes. Así, la Organización Mundial de la Salud (OMS), ya ha definido la miopía como una pandemia y la considera uno de los grandes problemas de salud pública. En este contexto, los expertos inciden en la relevancia que podría tener en la sociedad la detección precoz de la miopía, puesto que se estima que para 2050, la mitad de la población estará afectada por esta patología ocular.</w:t>
        <w:br/>
        <w:t/>
        <w:br/>
        <w:t>Además de contenidos formativos útiles y necesarios para el mejor ejercicio de la profesión de ópticos -característica esencial de los cursos impartidos desde Cione University-, el curso cuenta, por primera vez desde la plataforma de Cione, con acreditación de la Validación Periódica Colegial Optométrica (VPC) del Consejo General de Colegios de Ópticos-Optometristas. La directora de Comunicación, y responsable de Cione University, Felicidad Hernández, afirma que nuestro programa de formación busca siempre contenidos de calidad y basados en la evidencia científica, por lo que la certificación VPC, que vamos a ofrecer, sin lugar a dudas en próximos cursos, significa subrayar la calidad de contenidos, en constante progresión, que ofrece Cione University.</w:t>
        <w:br/>
        <w:t/>
        <w:br/>
        <w:t>La VPC es una certificación voluntaria en la que un ente certificador, en este caso el Consejo General de Colegios de Ópticos-Optometristas, evalúa y reconoce la buena praxis profesional, la aceptación del código deontológico y el desarrollo profesional continuo de los ópticos-optometristas colegiados para el ejercicio de la profesión. La VPC da fe de que el óptico-optometrista que la obtiene reúne y mantiene los estándares más estrictos para ejercer como profesional sanitario de atención primaria de la Salud Visual.</w:t>
        <w:br/>
        <w:t/>
        <w:br/>
        <w:t>Además, los alumnos recibirán al final del mismo un diploma acreditativo de Markennovy, así como la acreditación MYLO, la lente de contacto diseñada específicamente para la gestión de la miopía.</w:t>
        <w:br/>
        <w:t/>
        <w:br/>
        <w:t>El curso está estructurado en cinco sesiones que abordarán la prevención y detección de la miopía, protocolo de adaptación de la lente MYLO de Markennovy, casos prácticos, cómo gestionar la comunicación con el paciente miope y la vertiente de negocio que se añade a la fundamental, que es la gestión de este problema de salud pública. Lo impartirán dos acreditadas formadoras en Contactología, como son Mireia Lario y Mar González. Por su parte, Mireia Lario afirma que la acreditación VPC reafirma la búsqueda constante de Markennovy Academy en la excelencia de los contenidos de sus formaciones.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