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https://static.comunicae.com/photos/notas/1246757/junta_directiva_ancypel_2.jpeg</w:t>
        </w:r>
      </w:hyperlink>
    </w:p>
    <w:p>
      <w:pPr>
        <w:pStyle w:val="Ttulo1"/>
        <w:spacing w:lineRule="auto" w:line="240" w:before="280" w:after="280"/>
        <w:rPr>
          <w:sz w:val="44"/>
          <w:szCs w:val="44"/>
        </w:rPr>
      </w:pPr>
      <w:r>
        <w:rPr>
          <w:sz w:val="44"/>
          <w:szCs w:val="44"/>
        </w:rPr>
        <w:t>El Congreso de Formación e-Learning se clausura con la Formación Profesional y la IA como protagonistas</w:t>
      </w:r>
    </w:p>
    <w:p>
      <w:pPr>
        <w:pStyle w:val="Ttulo2"/>
        <w:rPr>
          <w:color w:val="355269"/>
        </w:rPr>
      </w:pPr>
      <w:r>
        <w:rPr>
          <w:color w:val="355269"/>
        </w:rPr>
        <w:t>El Congreso Formación eLearning 2023, clausurado por el presidente de la Asociación Arturo de las Heras, ha puesto de relieve la creciente importancia de las tecnologías aplicadas a la formación y la necesidad de adaptación por parte de los docentes. El futuro de la formación es emocionante, y es importante estar en la vanguardia de estos cambios</w:t>
      </w:r>
    </w:p>
    <w:p>
      <w:pPr>
        <w:pStyle w:val="LOnormal"/>
        <w:rPr>
          <w:color w:val="355269"/>
        </w:rPr>
      </w:pPr>
      <w:r>
        <w:rPr>
          <w:color w:val="355269"/>
        </w:rPr>
      </w:r>
    </w:p>
    <w:p>
      <w:pPr>
        <w:pStyle w:val="LOnormal"/>
        <w:jc w:val="left"/>
        <w:rPr/>
      </w:pPr>
      <w:r>
        <w:rPr/>
        <w:t>La Asociación Nacional de Centros y Proveedores de E-Learning ha organizado los días 15 y 16 de junio en Valladolid su congreso y asamblea anual abordando los principales retos a los que se enfrentan el sector de la educación a distancia con la presencia de destacados representantes políticos y expertos en la vanguardia de las TIC aplicadas en la educación.</w:t>
        <w:br/>
        <w:t/>
        <w:br/>
        <w:t>Durante la primera jornada, la política educativa, representada por tres de los grandes actores de la formación en España: Ministerio de Educación, representado por Clara Sanz López, secretaria general de Formación Profesional del Ministerio de Educación y Formación Profesional; el Servicio Público de Empleo Estatal, representado por su director general, Gerardo Gutiérrez; y Fundae, representado por Antonio de Luis Acevedo.</w:t>
        <w:br/>
        <w:t/>
        <w:br/>
        <w:t>Clara Sanz, que se encargó de la inauguración junto a Arturo de las Heras, presidente de ANCYPEL, destacó los cambios que introduce la Ley de Formación Profesional y el Real Decreto que lo desarrolla para actualizar la legislación a la nueva realidad económica y social. Sanz puso en valor la unificación de currículos y la creación de un único sistema en el que convergen la Formación Profesional y la ocupacional, convirtiendo la F.P verdaderamente en modular pues permite diseñar a las personas su propio itinerario formativo.</w:t>
        <w:br/>
        <w:t/>
        <w:br/>
        <w:t>Por su parte, Gerardo Gutiérrez, abordó la importancia de lo que garantiza la norma al convertir la formación de los trabajadores en un derecho al igual que una niño o niña tiene derecho a una maestro o maestra, o una persona tiene derecho a personal sanitario, también tiene derecho a una atención personalizada y profesionalizada. Además, destacó el esfuerzo presupuestario al haber invertido 2.425 millones de euros en Formación.</w:t>
        <w:br/>
        <w:t/>
        <w:br/>
        <w:t>Para concluir la primera jornada, Antonio de Luis, defendió también con números la gestión de Fundae en materia de formación continua, destacando el incremento de empresas formadoras en mayo de 2023, 211.937, frente a las 206.072 del año anterior. Pero más allá de los números también quiso destacar otros proyectos llevados a cabo por Fundae, como han sido la puesta en marcha del Buscador de cursos, una herramienta que permite buscar cursos gratuitos y que utiliza la Inteligencia Artificial para ajustar mejor la consulta. También explicó la iniciativa UNIVERSIDAD PYME, enmarcada dentro del Plan Nacional de Recuperación, Transformación y Resiliencia, y en el que también participan SEPE y las comunidades autónomas y consistente en la organización de encuentros temáticos en Canarias, Madrid y Asturias.</w:t>
        <w:br/>
        <w:t/>
        <w:br/>
        <w:t>La segunda jornada del Congreso de Formación e-Learning 2023 ha presentado una serie de ponencias centradas en las tecnologías aplicadas a los procesos formativos y la evolución de la enseñanza, empezando por Ignacio Puebla Estrada, de Telefónica Educación Digital, que abordó cómo tecnología juega un papel crucial en la evolución de la formación. Puebla Estrada destacó la Realidad Virtual/Realidad Aumentada, la Inteligencia Artificial, el Big Data y la tecnología Blockchain/Biometría como herramientas emergentes en la formación e insistió en que los docentes también están cambiando, adaptándose a la nueva tecnología y creando formaciones. Sin embargo, la mejor tecnología no será útil sin formar y transformar adecuadamente a los docentes para que puedan utilizar la tecnología adecuadamente y crear formaciones de calidad.</w:t>
        <w:br/>
        <w:t/>
        <w:br/>
        <w:t>En Formación en el Metaverso. Gamificación, César Castillo, director académico de ICIL Internacional, presentó cómo las nuevas tecnologías están afectando los avances en la cadena de suministro y cómo esto se refleja en los programas de enseñanza. Estas herramientas favorecen la capacidad de memoria, la atención, la motivación y el esfuerzo por aprender de los estudiantes.</w:t>
        <w:br/>
        <w:t/>
        <w:br/>
        <w:t>Nicolás Escudero Heiberg, de EducaIA, ahondó en cómo se aplica la nueva Inteligencia Artificial a la formación. Este líder empresarial reveló en su ponencia cómo se puede cultivar un entorno de aprendizaje más atractivo y eficiente gracias a las nuevas formas de Inteligencia Artificial. Las potentes herramientas de IA están creando un nuevo paradigma en el campo de la educación y la formación en línea, allanando el camino para un futuro apasionante.</w:t>
        <w:br/>
        <w:t/>
        <w:br/>
        <w:t>Durante el Congreso, Inmaculada García Garrandes, de AENOR Internacional S.A., y José Luis del Rincón, presidente de la Comisión Calidad de ANCYPEL y CEO de ADR Formación, destacaron la importancia del sello de calidad ANCYPEL, certificado por AENOR. Este sello tiene como objetivo garantizar una calidad mínima en los contenidos utilizados en la impartición de acciones formativas en línea.</w:t>
        <w:br/>
        <w:t/>
        <w:br/>
        <w:t>La implementación de este sello por parte de los productores de contenidos contribuye a asegurar la calidad de los procesos de formación en línea, ofreciendo garantías al sector y promoviendo la consolidación del e-learning en todos los ámbitos y demuestra el compromiso de ANCYPEL y AENOR por fomentar prácticas excelentes y confiables en el campo del e-learning.</w:t>
        <w:br/>
        <w:t/>
        <w:br/>
        <w:t>El Congreso Formación eLearning 2023, clausurado por el presidente de la Asociación Arturo de las Heras, presidente del Grupo Educativo CEF y Universidad UDIMA, ha puesto de relieve la creciente importancia de las tecnologías aplicadas a la formación y la necesidad de adaptación por parte de los docentes. Así mismo demuestra que la formación está en un camino de cambio constante, y es esencial estar abiertos a los cambios y tecnologías que ni siquiera se pueden imaginar. El futuro de la formación es emocionante, y es importante estar en la vanguardia de estos cambios.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