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https://static.comunicae.com/photos/notas/1246699/Estres_trmico.png</w:t>
        </w:r>
      </w:hyperlink>
    </w:p>
    <w:p>
      <w:pPr>
        <w:pStyle w:val="Ttulo1"/>
        <w:spacing w:lineRule="auto" w:line="240" w:before="280" w:after="280"/>
        <w:rPr>
          <w:sz w:val="44"/>
          <w:szCs w:val="44"/>
        </w:rPr>
      </w:pPr>
      <w:r>
        <w:rPr>
          <w:sz w:val="44"/>
          <w:szCs w:val="44"/>
        </w:rPr>
        <w:t>ASPY amplía sus servicios de protección a los trabajadores expuestos a altas temperaturas</w:t>
      </w:r>
    </w:p>
    <w:p>
      <w:pPr>
        <w:pStyle w:val="Ttulo2"/>
        <w:rPr>
          <w:color w:val="355269"/>
        </w:rPr>
      </w:pPr>
      <w:r>
        <w:rPr>
          <w:color w:val="355269"/>
        </w:rPr>
        <w:t>Procedimientos adaptados al RD Ley 4/2023, formaciones específicas, seminarios y equipos de protección para prevenir el golpe de calor
</w:t>
      </w:r>
    </w:p>
    <w:p>
      <w:pPr>
        <w:pStyle w:val="LOnormal"/>
        <w:rPr>
          <w:color w:val="355269"/>
        </w:rPr>
      </w:pPr>
      <w:r>
        <w:rPr>
          <w:color w:val="355269"/>
        </w:rPr>
      </w:r>
    </w:p>
    <w:p>
      <w:pPr>
        <w:pStyle w:val="LOnormal"/>
        <w:jc w:val="left"/>
        <w:rPr/>
      </w:pPr>
      <w:r>
        <w:rPr/>
        <w:t>ASPY, compañía del Grupo Atrys, ha actualizado sus servicios de asesoramiento e implantación de medidas preventivas en empresas ante las temperaturas ambientales extremas en los trabajos al aire libre, conforme al nuevo Real Decreto Ley 4/2023. Las actividades laborales afectadas son fundamentalmente tareas como la limpieza o recogida de residuos, así como otras con alta carga física como construcción, agricultura, ganadería, jardinería aunque la medida afectará a cualquier trabajo que se realice al aire libre.</w:t>
        <w:br/>
        <w:t/>
        <w:br/>
        <w:t>Los nuevos procedimientos de ASPY incluyen la adopción de medidas por parte de la empresa, la formación a los responsables y los trabajadores expuestos, el control y gestión de las alertas de la AEMET y, en aquellas actividades que se consideren necesarias, la presencia física de un técnico de ASPY para certificar las condiciones de seguridad en su realización.</w:t>
        <w:br/>
        <w:t/>
        <w:br/>
        <w:t>El nuevo Real Decreto Ley 4/2023 por el que se adoptan medidas en prevención de riesgos laborales durante episodios de altas temperaturas establece nuevas obligaciones para todas las empresas que desarrollen actividades al aire libre y en lugares de trabajo que no puedan quedar cerrados.Las medidas pueden conllevar la prohibición del desarrollo de determinadas tareas durante las horas centrales del día y la adopción de medidas para preservar la salud y seguridad de los trabajadores.</w:t>
        <w:br/>
        <w:t/>
        <w:br/>
        <w:t>Las empresas deberán designar un responsable para la consulta de las alertas diarias emitidas por la Agencia Estatal de Meteorología, informar diariamente sobre el nivel de dicha alerta, de las medidas que se van a adoptar durante la jornada y verificar su cumplimiento.La persona designada deberá contar, como mínimo, con formación de nivel básico en PRL. Las empresas también podrán contar con los servicios de un técnico de ASPY desplazado a sus instalaciones, para realizar estas funciones.</w:t>
        <w:br/>
        <w:t/>
        <w:br/>
        <w:t>Los especialistas de ASPY recomiendan que se evalúe a los trabajadores expuestos en estas zonas de trabajo para proteger su salud. El análisis de los factores ambientales y metabólicos de cada trabajador mediante metodologías regladas por el INSST (Instituto Nacional de Seguridad y Salud en el Trabajo, dependiente del Ministerio de Trabajo) nos permiten analizar el riesgo de estrés térmico y ayudar a la empresa a proponer medidas preventivas para reducir el riesgo de golpe de calor en sus trabajadores, afirma Imma Brugués, Directora Técnica de ASPY Prevención.Por ejemplo, planificar cuántas horas de forma continua puede estar expuesto un trabajador a los factores ambientales extremos, establecer planes de aclimatación, organización de descansos, formación sobre cómo hidratarse e identificar los síntomas de un golpe de calor, equipos de protección adecuados (ropa ligera, gafas, guantes), y específicos, como son las pulseras contra golpe de calor, etc. añade Brugués.</w:t>
        <w:br/>
        <w:t/>
        <w:br/>
        <w:t>ASPY, en su compromiso con la divulgación y sensibilización sobre la seguridad y salud de las personas trabajadoras ha puesto en marcha diferentes iniciativas para dar a conocer las medidas preventivas más destacadas que se puedenaplicar en entornos de trabajo:</w:t>
        <w:br/>
        <w:t/>
        <w:br/>
        <w:t>Webinar gratuito de ASPY: Prevención del Estrés Térmico por calor  Identificación y Evaluación del Estrés Térmico por Calor: miércoles 21 de junio. Inscripciones aquí.</w:t>
        <w:br/>
        <w:t/>
        <w:br/>
        <w:t>Sesiones Técnicas presenciales en colaboración con la Junta de Andalucía. ASPY, junto al Instituto Andaluz de PRL, los Centros de Prevención de Riesgos Laborales Provinciales y la Junta de Andalucía, participa en una programación de sesiones técnicas presenciales sobre Estrés Térmico en las ocho provincias andaluzas, estando esta comunidad autónoma especialmente afectada por riesgo de estrés térmico durante los meses de verano. Es posible inscribirse a las sesiones presenciales programadas durante junio y julio desde esta página. </w:t>
        <w:br/>
        <w:t/>
        <w:br/>
        <w:t>Formación Específica y Pulseras contra los golpes de calor </w:t>
        <w:br/>
        <w:t/>
        <w:br/>
        <w:t>ASPY pone a disposición de todas sus empresas clientes formaciones específicas sobre estrés térmico (por calor o frío) dirigidas a trabajadores expuestos a altas o bajas temperaturas en el trabajo, en las que se tratan aspectos relacionados con los factores de riesgo, efectos sobre la salud, medidas preventivas generales y de protección individual.</w:t>
        <w:br/>
        <w:t/>
        <w:br/>
        <w:t>Como medida preventiva básica y efectiva ante la hipertermia entre los trabajadores más expuestos, los especialistas de ASPY recomiendan la monitorización continua de los trabajadores mediante el uso de las pulseras de medición de la temperatura corporal: la pulsera Canaria contra golpes de calor, desarrollada por Biodata Bank y comercializada por ASPY. Colocada en la muñeca, se activa mediante el único botón lateral del que dispone y, una vez activado, la pulsera mide de forma constante el calor acumulado en el interior del cuerpo y activa una alarma sonora en caso de riesgo por golpe de calor.</w:t>
        <w:br/>
        <w:t/>
        <w:br/>
        <w:t>La compañía de Prevención de Riesgos Laborales recuerda también la utilidad de los cursos de primeros auxilios, para proporcionar una respuesta rápida y adecuada en los casos en los que un trabajador que haya sufrido una carga térmica excesiva presente síntomas que puedan ser identificados como un golpe de calor.</w:t>
        <w:br/>
        <w:t/>
        <w:br/>
        <w:t>Acceder a la información completa aquí.</w:t>
        <w:br/>
        <w:t/>
        <w:br/>
        <w:t>Sobre Atrys</w:t>
        <w:br/>
        <w:t/>
        <w:br/>
        <w:t>Atrys es una compañía global que presta servicios de diagnóstico y tratamiento médico de precisión, pionera en telemedicina y radioterapia de última generación, con un equipo de más de 2.400 profesionales y presente en España, Portugal, Suiza y Latinoamérica. La compañía estructura su actividad en torno a dos áreas de negocio principales: la medicina de precisión, que comprende diagnóstico, telemedicina, radioterapia avanzada y smart data; y la medicina preventiva, centrada en ASPY.</w:t>
        <w:br/>
        <w:t/>
        <w:br/>
        <w:t>ASPY es uno de los principales operadores nacionales en Prevención de Riesgos, salud laboral y cumplimiento normativo. Su equipo, compuesto por más de 1400 profesionales y sus 220 puntos de servicio en todas las provincias españolas, permite atender a más de un millón de trabajadores al año.</w:t>
        <w:br/>
        <w:t/>
        <w:br/>
        <w:t>Atrys cotiza en el Mercado Principal de la Bolsa desde febrero de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