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https://static.comunicae.com/photos/notas/1246465/Coche_elctrico.jpg</w:t>
        </w:r>
      </w:hyperlink>
    </w:p>
    <w:p>
      <w:pPr>
        <w:pStyle w:val="Ttulo1"/>
        <w:spacing w:lineRule="auto" w:line="240" w:before="280" w:after="280"/>
        <w:rPr>
          <w:sz w:val="44"/>
          <w:szCs w:val="44"/>
        </w:rPr>
      </w:pPr>
      <w:r>
        <w:rPr>
          <w:sz w:val="44"/>
          <w:szCs w:val="44"/>
        </w:rPr>
        <w:t>Allianz Partners propone la Solución vacaciones para los vehículos eléctricos este verano</w:t>
      </w:r>
    </w:p>
    <w:p>
      <w:pPr>
        <w:pStyle w:val="Ttulo2"/>
        <w:rPr>
          <w:color w:val="355269"/>
        </w:rPr>
      </w:pPr>
      <w:r>
        <w:rPr>
          <w:color w:val="355269"/>
        </w:rPr>
        <w:t>Se ha marcado como objetivo que para el año 2030 circulen al menos 5 millones de vehículos eléctricos en España. Aunque el número de este tipo de vehículos aumenta, aún existe cierta incertidumbre de parte de los conductores por cambiar su vehículo de combustión. Pensando en ello, los expertos de Allianz Partners resaltan algunos de los servicios de su Asistencia en Carretera diseñados específicamente para vehículos eléctricos</w:t>
      </w:r>
    </w:p>
    <w:p>
      <w:pPr>
        <w:pStyle w:val="LOnormal"/>
        <w:rPr>
          <w:color w:val="355269"/>
        </w:rPr>
      </w:pPr>
      <w:r>
        <w:rPr>
          <w:color w:val="355269"/>
        </w:rPr>
      </w:r>
    </w:p>
    <w:p>
      <w:pPr>
        <w:pStyle w:val="LOnormal"/>
        <w:jc w:val="left"/>
        <w:rPr/>
      </w:pPr>
      <w:r>
        <w:rPr/>
        <w:t>Según datos del portal Estatista, durante el año 2022, se matricularon en España aproximadamente 86.650 vehículos eléctricos, lo que supone un crecimiento de más de 15.000 matriculaciones con respecto al 2019. Este aumento en la adopción de vehículos eléctricos podría relacionarse, en gran parte, con la creciente conciencia ambiental y a la mejora de la tecnología de las baterías, lo que brindaría más confianza a los conductores respecto a la autonomía de los vehículos.</w:t>
        <w:br/>
        <w:t/>
        <w:br/>
        <w:t>Además, la reciente implantación de políticas de incentivos para la compra de vehículos eléctricos, como beneficios fiscales y subvenciones, ayuda a impulsar a aquellos quienes consideran que la principal desmotivación para comprar un vehículo eléctrico es su precio.</w:t>
        <w:br/>
        <w:t/>
        <w:br/>
        <w:t>Sin embargo, a pesar de estos avances, todavía hay desafíos que enfrentar en la transición a la movilidad eléctrica. Uno de los principales obstáculos, según indican los expertos de</w:t>
        <w:br/>
        <w:t/>
        <w:br/>
        <w:t>Allianz Partners, es la infraestructura de carga, que aún no está suficientemente desarrollada en todo el país.</w:t>
        <w:br/>
        <w:t/>
        <w:br/>
        <w:t>Ante este panorama, Allianz Partners ha desarrollado una innovadora oferta de Garantías y Servicios de Asistencia en Carretera, que ofrece facilidades en la instalación de los sistemas y protección de puntos de recarga ante intento de robo y vandalismo, así como indemnización al propietario por los daños hasta un límite de 1.000 euros, acumulados anuales.</w:t>
        <w:br/>
        <w:t/>
        <w:br/>
        <w:t>Además, entre los servicios que ofrece Allianz Partners, destaca la Asistencia en Carretera para vehículos eléctricos. La recarga in-situ y remolque al punto de recarga más cercano sin pasar por el taller, son dos de las características más relevantes de este servicio, en especial por garantizar la reducción de desplazamientos innecesarios.</w:t>
        <w:br/>
        <w:t/>
        <w:br/>
        <w:t>La solución vacaciones, permite a la entidad brindar al asegurado un vehículo de combustión en caso de que su vehículo eléctrico consuma su autonomía durante un viaje. Con este servicio la entidad busca brindar aún más tranquilidad a sus clientes, respondiendo a una de las preocupaciones más habituales: qué ocurre si mi vehículo se queda sin carga en mitad de un trayecto.</w:t>
        <w:br/>
        <w:t/>
        <w:br/>
        <w:t>En este sentido, otro de los aspectos que más inseguridad genera a las personas sobre los vehículos eléctricos, son los puntos de carga. Por ello, la entidad desarrolló el servicio Recarga en casa. Con ello, la entidad ofrece Asistencia Legal y Administrativa, con asesoramiento telefónico acerca de las gestiones a realizar en la Comunidad de Vecinos para la instalación del punto de recarga doméstico.</w:t>
        <w:br/>
        <w:t/>
        <w:br/>
        <w:t>Cristina Rosado, responsable Comercial de Movilidad en Allianz Partners España, indica que, el futuro de la movilidad es eléctrico. El número de vehículos de este tipo en el país ha aumentado significativamente en los últimos años, lo que ha llevado a un cambio en la forma en que las personas se desplazan. También estamos observando un aumento en el interés por otro tipo de vehículos de movilidad personal como el patinete eléctrico o el carsharing, y como expertos es nuestra responsabilidad ser garantes de que la Nueva Movilidad se desarrolle de la mejor forma posible.</w:t>
        <w:br/>
        <w:t/>
        <w:br/>
        <w:t>Por ello, seguimos observando para adelantarnos a las necesidades de los clientes. Sabemos que aún hay mucho por hacer. Queremos que todos nuestros clientes estén seguros de que cuando decidan hacer el cambio a una movilidad más sostenible, tendrán a un compañero de viaje dispuesto a prestarle apoyo.</w:t>
        <w:br/>
        <w:t/>
        <w:br/>
        <w:t>Descubrircómo Allianz Partners facilita la vida de los conductores de Vehículos Eléctricos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