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https://static.comunicae.com/photos/notas/1245457/Pierfrancesco_Ricca_jefe_del_Grupo_de_Asociaciones_de_Afinidad_de_wefox.jpg</w:t>
        </w:r>
      </w:hyperlink>
    </w:p>
    <w:p>
      <w:pPr>
        <w:pStyle w:val="Ttulo1"/>
        <w:spacing w:lineRule="auto" w:line="240" w:before="280" w:after="280"/>
        <w:rPr>
          <w:sz w:val="44"/>
          <w:szCs w:val="44"/>
        </w:rPr>
      </w:pPr>
      <w:r>
        <w:rPr>
          <w:sz w:val="44"/>
          <w:szCs w:val="44"/>
        </w:rPr>
        <w:t>wefox lanza Global Affinity Business, la nueva línea de negocio para amplificar su red de actividad a través de sus clientes y partners</w:t>
      </w:r>
    </w:p>
    <w:p>
      <w:pPr>
        <w:pStyle w:val="Ttulo2"/>
        <w:rPr>
          <w:color w:val="355269"/>
        </w:rPr>
      </w:pPr>
      <w:r>
        <w:rPr>
          <w:color w:val="355269"/>
        </w:rPr>
        <w:t>wefox identificará Affinity Partners, empresas que no tienen el seguro como actividad principal, pero que tienen potencial en su mercado para distribuir soluciones de seguros. Esta nueva vertical se ha convertido en la actividad principal de wefox, aumentando el canal de distribución y ampliando la oferta de soluciones de seguros a través de diferentes partners. El equipo liderado por Tomaso Mansutti y Pierfrancesco Ricca, se dirigirá a un mercado global valorado en unos 3 billones de dólares</w:t>
      </w:r>
    </w:p>
    <w:p>
      <w:pPr>
        <w:pStyle w:val="LOnormal"/>
        <w:rPr>
          <w:color w:val="355269"/>
        </w:rPr>
      </w:pPr>
      <w:r>
        <w:rPr>
          <w:color w:val="355269"/>
        </w:rPr>
      </w:r>
    </w:p>
    <w:p>
      <w:pPr>
        <w:pStyle w:val="LOnormal"/>
        <w:jc w:val="left"/>
        <w:rPr/>
      </w:pPr>
      <w:r>
        <w:rPr/>
        <w:t>wefox, la insurtech líder a nivel mundial, ha lanzado su nueva línea de negocio bajo la denominación Global Affinity Business. Este novedoso servicio forma parte de la plataforma tecnológica de wefox en la que se conecta a las compañías de seguros con diferentes players del mercado a través de los cuales distribuir los productos de seguros.</w:t>
        <w:br/>
        <w:t/>
        <w:br/>
        <w:t>De este modo, wefox identificará diferentes Affinity Partners, empresas que no tienen el seguro como actividad principal, pero que tienen interés o potencial en su mercado para asociarse con una entidad especializada para distribuir soluciones de seguros. Así, wefox les ofrece la oportunidad de generar ingresos complementarios, aumentar la fidelidad de los clientes y diferenciar su oferta. La solución proporcionada al Affinity Partner puede incluir servicios de consultoría, tecnología, intermediación y administración.</w:t>
        <w:br/>
        <w:t/>
        <w:br/>
        <w:t>Esta vertical se ha convertido en el negocio principal de wefox al permitir aumentar el canal de distribución existente y ampliar la capacidad de la empresa para ofrecer soluciones de seguros a través de sus partners. Para lograrlo, wefox ha diseñado un proceso transparente y sencillo, respaldado por sistemas y procesos sólidos que se integran fácilmente. De esta manera, se cumple con los más altos estándares de calidad y satisfacción del cliente, maximizando el rendimiento empresarial desde cualquier contexto de negocio, canal, partner o país implicado.</w:t>
        <w:br/>
        <w:t/>
        <w:br/>
        <w:t>Para llevar a cabo este negocio, se ha formado un nuevo equipo dirigido por Tomaso Mansutti y Pierfrancesco Ricca, quienes se dirigirán a un mercado global valorado en unos 3 billones de dólares sólo en seguros integrados. En palabras de Tomaso Mansutti, Group Head of International Partnerships de wefox: al llevar nuestro Affinity Business a nivel global, no solo difundimos nuestro conocimiento y experiencia, sino que también garantizamos que cada uno de nuestros socios se beneficie de algo más que solo productos y soluciones aseguradoras. Por supuesto, seguiremos desarrollando productos de seguros a medida para nuestros clientes, pero para nosotros, el éxito mutuo de este nuevo negocio realmente tiene que ver con fidelizar nuestros clientes mejorando la experiencia y con amplificar nuestros servicios.</w:t>
        <w:br/>
        <w:t/>
        <w:br/>
        <w:t>Por su parte, Pierfrancesco Ricca, Group Head of Affinity Partnerships, afirma que: se trata de una enorme oportunidad de mercado para aportar valor a nuestros clientes a través de nuestras capacidades, experiencia y conocimiento del sector. Somos un facilitador del negocio asegurador y a través de nuestra plataforma, estamos en una posición única para ofrecer a los clientes la tecnología y los servicios necesarios para construir y ejecutar programas de éxito.</w:t>
        <w:br/>
        <w:t/>
        <w:br/>
        <w:t>Como líder en insurtech, la compañía ofrece una tecnología de vanguardia que abarca desde la integración de seguros en productos y servicios existentes, hasta la creación de nuevas capacidades de suscripción que utilizan variables totalmente nuevas. wefox, ofrece journeys digitales que abarcan desde la promoción y venta de productos y servicios a través de los canales de sus socios, hasta la gestión de renovaciones, upselling y crosselling, reclamaciones y un sistema de informes detallados y regulares sobre el progreso de todo el programa. De esta manera, se abre un nuevo abanico de posibilidades para ofrecer soluciones innovadoras a los clientes y adaptarse a las nuevas tendencias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