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https://static.comunicae.com/photos/notas/1245451/photo_2023-05-02_17-30-52.jpg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Surge la primera Firma Crypto-Ética: una nueva forma de Responsabilidad Social Corporativa en Blockchain</w:t>
      </w:r>
    </w:p>
    <w:p>
      <w:pPr>
        <w:pStyle w:val="Ttulo2"/>
        <w:rPr>
          <w:color w:val="355269"/>
        </w:rPr>
      </w:pPr>
      <w:r>
        <w:rPr>
          <w:color w:val="355269"/>
        </w:rPr>
        <w:t>La Bicicleta Café, conocido establecimiento madrileño, aceptará el token Ethix, como medio de pago, para destinarlos a avalar la incorporación de nuevos agricultores a la plataforma de préstamos de Ethichub y reforzar el Sistema de Compensación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acuerdo anunciado entre EthicHub y La Bicicleta Café inaugura un nuevo término dentro del ecosistema Blockchain: las firmas crypto-éticas. Una iniciativa que pretende facilitar el acceso y optimizar conceptos tradicionales como la Responsabilidad Social Corporativa (RSC) de las empresas, utilizando la tecnología Blockchain. Según explica Íñigo Molero, responsable de comunicación de EthicHub, una firma crypto-ética es una reinvención del tradicional concepto de RSC, porque ahora cualquier entidad, independientemente de su tamaño o área de actuación, puede contribuir a apoyar proyectos sociales como el nuestro, nativos de la tecnología blockchain, siempre en función de sus posibilidades y de una forma sencilla y transparente. Y en este último punto destaca que una de las cosas más significativas y novedosas es que cualquier persona puede verificar en cualquier momento la implicación de las Firmas Crypto-Éticas, consultando simplemente un explorador de bloques.</w:t>
        <w:br/>
        <w:t/>
        <w:br/>
        <w:t>En el anuncio de la primera Firma Crypto-Ética se ha incluido la dirección pública que utiliza La Bicicleta Café:</w:t>
        <w:br/>
        <w:t/>
        <w:br/>
        <w:t>0x3222CA5745a7B139CD2c8d73180eE69e76a6c49e (CELO Blockchain)</w:t>
        <w:br/>
        <w:t/>
        <w:br/>
        <w:t>Y echando un vistazo, vemos que, a día de hoy, La Bicicleta Café está materializando su confianza en nuestros pequeños caficultores aportando Ethix en dos colaterales colectivos: el propuesto por la comunidad de ANEPAAN y el más reciente de la SPR Cosechando Riqueza. Ambas en México. Y además también han destinado Ethix a reforzar nuestro sistema de compensación para mayor tranquilidad de los inversores.</w:t>
        <w:br/>
        <w:t/>
        <w:br/>
        <w:t>Para Quique Arias, responsable de La Bicicleta Café, esta iniciativa surge en nuestro afán de apoyar este proyecto en todos los sentidos, y por eso hemos decidido que los pagos recibidos en Ethix retornen al ecosistema de EthicHub, bien sea proporcionando aval a las nuevas comunidades que se incorporen a la plataforma, a través del Colateral Colectivo, o contribuyendo al sistema de compensación, para garantizar la solvencia de los proyectos financiados.</w:t>
        <w:br/>
        <w:t/>
        <w:br/>
        <w:t>EthicHub es un proyecto veterano del ecosistema Blockchain que surge en 2017, con una propuesta dirigida a facilitar la inclusión financiera de pequeños productores de materias primas excluidos del sistema bancario tradicional. En su plataforma, cualquier persona puede financiar un proyecto y recibir un retorno anual por el préstamo, posibilitando que el agricultor pueda acceder a financiación mucho más barata de la que padecen en la actualidad. En este tiempo, la labor de EthicHub como pioneros de las Finanzas Regenerativas (ReFi) sobre Web3 ha sido reconocida a nivel nacional e internacional con distintos premios y galardones por innovación, inclusión financiera e impacto social, económico y medioambiental. El más reciente fue el galardón concedido por Asociación de empresas confiables de Blockchain -INATBA, como el Proyecto ReFi más prometedor el año 2023.</w:t>
        <w:br/>
        <w:t/>
        <w:br/>
        <w:t>En el ecosistema de triple impacto de EthicHub, el token Ethix tiene un papel determinante. Una de sus funciones es proporcionar un colateral del 100% de los préstamos solicitados por los agricultores en los conocidos como Colaterales Colectivos. En caso de impago este colateral se liquidaría para compensar a los inversores de los proyectos. Y si no fuera suficiente, entonces entraría en acción el Sistema de Compensación como otra capa añadida de seguridad para los inversores de los proyectos financiados en la plataforma de EthicHub.</w:t>
        <w:br/>
        <w:t/>
        <w:br/>
        <w:t>Con el anuncio, La Bicicleta Café, primera Firma Crypto-Ética que se involucra en el propósito de EthicHub de favorecer la vida de pequeños productores desbancarizados, logra generar un triple impacto con el uso y posesión de los token Ethix; social, económico y medioambiental.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