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https://static.comunicae.com/photos/notas/1244935/1.jpg</w:t>
        </w:r>
      </w:hyperlink>
    </w:p>
    <w:p>
      <w:pPr>
        <w:pStyle w:val="Ttulo1"/>
        <w:spacing w:lineRule="auto" w:line="240" w:before="280" w:after="280"/>
        <w:rPr>
          <w:sz w:val="44"/>
          <w:szCs w:val="44"/>
        </w:rPr>
      </w:pPr>
      <w:r>
        <w:rPr>
          <w:sz w:val="44"/>
          <w:szCs w:val="44"/>
        </w:rPr>
        <w:t>La ecología integrada se plantea a nivel mundial, con Ser escuchado, de Fengxian al mundo ampliamente difundido</w:t>
      </w:r>
    </w:p>
    <w:p>
      <w:pPr>
        <w:pStyle w:val="Ttulo2"/>
        <w:rPr>
          <w:color w:val="355269"/>
        </w:rPr>
      </w:pPr>
      <w:r>
        <w:rPr>
          <w:color w:val="355269"/>
        </w:rPr>
        <w:t>Recientemente, la ecología integrada se posiciona globalmente, con Ser escuchado, de Fengxian al mundo ampliamente difundido. En las pantallas gigantes de edificios emblemáticos de Nueva York, Seúl, Bangkok, Dubái y Guangzhou, los anuncios con grandes ideas y llamativos lemas atrajeron a muchos transeúntes. En apenas dos semanas, más de 56 millones de personas sintieron la belleza de la construcción y el desarrollo urbano</w:t>
      </w:r>
    </w:p>
    <w:p>
      <w:pPr>
        <w:pStyle w:val="LOnormal"/>
        <w:rPr>
          <w:color w:val="355269"/>
        </w:rPr>
      </w:pPr>
      <w:r>
        <w:rPr>
          <w:color w:val="355269"/>
        </w:rPr>
      </w:r>
    </w:p>
    <w:p>
      <w:pPr>
        <w:pStyle w:val="LOnormal"/>
        <w:jc w:val="left"/>
        <w:rPr/>
      </w:pPr>
      <w:r>
        <w:rPr/>
        <w:t>Vivir en el bosque de la ciudad y vivir en una ciudad forestal se asemeja al futuro fengxiano. Bajo la estrategia Nueva Área, Nueva Ciudad, Nuevo Campo, Nueva Economía y Gran Ecología, Gran Tráfico, Gran Vida de las Personas, Grandes Datos, Fengxian valora la integración de la ecología, la vida y la producción, la integración de la forma, la función y la industria, la integración de la planeación, construcción y operación, y promueve el desarrollo de alta calidad de la integración de la producción y la ciudad, habitable y apta para la industria.</w:t>
        <w:br/>
        <w:t/>
        <w:br/>
        <w:t>Fengxian está acelerando actualmente la construcción de tres círculos ecológicos para crear una tarjeta de presentación brillante y un temperamento único de la Ciudad Nueva Fengxian. El primer círculo ecológico toma 10,000 mu de tierra forestal central como portador, fortalece las características rurales, respeta los genes culturales, construye el Parque Central del Sur de Shanghái y da forma al núcleo de la Nueva Ciudad Fengxian.</w:t>
        <w:br/>
        <w:t/>
        <w:br/>
        <w:t>El segundo círculo ecológico, tomando como portador el nuevo anillo verde de la ciudad de 44 kilómetros de longitud, destaca la prioridad ecológica y encarna las características regionales, crea un espacio público alrededor de la ciudad con un ancho de 100 metros y construye el anillo de la Ciudad Nueva Fengxian. El tercer círculo ecológico, tomando a Fengxian como portador, construye características, construye modelos, mejora vigorosamente la calidad de la ecologización, se esfuerza por lograr una ciudad forestal nacional de manera integral y crea una ciudad de Nueva Ciudad Fengxian.</w:t>
        <w:br/>
        <w:t/>
        <w:br/>
        <w:t>En el futuro, Fengxian mejorará la construcción ambiental integral, coordinará el desarrollo económico, la construcción urbana, la gobernanza social, el sustento de las personas y la construcción de partidos, y establecerá sistemas industriales más modernos, una ecología natural más bella, un servicio público más íntimo, una cultura más solidaria y virtuosa, un tráfico más conveniente y un mejor ambiente de negocios.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Fengxian, Shanghai,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