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https://static.comunicae.com/photos/notas/1244799/Maricoin_Mapa_bandera_lgtbi.jpg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CanalYOU! TV y Año Cero Comunicación, nuevos embajadores de MARICOIN</w:t>
      </w:r>
    </w:p>
    <w:p>
      <w:pPr>
        <w:pStyle w:val="Ttulo2"/>
        <w:rPr>
          <w:color w:val="355269"/>
        </w:rPr>
      </w:pPr>
      <w:r>
        <w:rPr>
          <w:color w:val="355269"/>
        </w:rPr>
        <w:t>CanalYOU! TV y  la agencia Año Cero Comunicación ya forman parte de MARICOIN, la primera criptomoneda social del colectivo LGTBIQ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CanalYOU! TV, la única televisión LGTBIQ en español del mundo, y la agencia Año Cero Comunicación, apuestan porMARICOIN, la primera criptomoneda creada por y para el colectivo, que cuenta ya con más de 10.000 maricoiners.</w:t>
        <w:br/>
        <w:t/>
        <w:br/>
        <w:t>MARICOIN es una moneda social creada para luchar por la visibilidad del colectivo LGTBIQ. Nacida en España, y con amplia vocación internacional, se trata de un medio de pago que materializa el valor y la lucha del colectivo, una moneda social, ética, transparente y transversal.</w:t>
        <w:br/>
        <w:t/>
        <w:br/>
        <w:t>Este método de pago cuenta además con un ecosistema formado por maricoiners, embajadores,empresas, empresarios y asociaciones. Además, son muchos los establecimientos y negocios donde ya se acepta el pago con esta novedosa criptomoneda. Cada vez que se utiliza el Maricoin como método de pago, se está destinando una parte de sus beneficios a apoyar y visibilizar la obra social del colectivo, ayudando con ello a dar un impulso el movimiento y la lucha por sus derechos.</w:t>
        <w:br/>
        <w:t/>
        <w:br/>
        <w:t>CanalYOU! TV es el único canal de televisión íntegramente en español y realizado desde España. Con esta nueva criptomoneda, se podrán adquirir paquetes exclusivos de suscripciones a sus contenidos, así como beneficiarse de suculentos descuentos y compras de paquetes publicitarios a las empresas que quieran ser parte de la cadena. CanalYOU! TV ofrece contenido exclusivo dirigido al público LGTBIQ, con una amplia oferta de programación, películas, magazines, debates, etc.</w:t>
        <w:br/>
        <w:t/>
        <w:br/>
        <w:t>La agencia de comunicación Año Cero Comunicación, especializada en el diseño y ejecución de estrategias de comunicación globales, ofrece sus servicios también con descuentos a quien contrate sus servicios y los abone con MARICOINS. Estrategias de comunicación, marketing digital, diseño y creatividad, fotografía, compra de medios publicitarios, etc. Año Cero Comunicación pone al servicio de los maricoiners más de 20 años de experiencia comunicando.</w:t>
        <w:br/>
        <w:t/>
        <w:br/>
        <w:t>Ya son más de 10.000 maricoiners los que utilizan este medio de pago que quiere poner en relieve el valor y la lucha del colectivo.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2023-04-04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