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https://static.comunicae.com/photos/notas/1244788/Nau01_1.jpg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TAMESOL se fusiona con la multinacional TIDE Solar a fin de aumentar su cuota de mercado</w:t>
      </w:r>
    </w:p>
    <w:p>
      <w:pPr>
        <w:pStyle w:val="Ttulo2"/>
        <w:rPr>
          <w:color w:val="355269"/>
        </w:rPr>
      </w:pPr>
      <w:r>
        <w:rPr>
          <w:color w:val="355269"/>
        </w:rPr>
        <w:t>Este acuerdo es el resultado de más de 15 años de colaboración en el sector solar fotovoltaico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objetivo de este acuerdo, es aumentar la cuota de mercado de ambas empresas a nivel mundial bajo una única marca, TAMESOL, y su gama de paneles fotovoltaicos TM-Series.</w:t>
        <w:br/>
        <w:t/>
        <w:br/>
        <w:t>Ambas empresas llevan colaborando más de 15 años en la fabricación y venta de paneles solares fotovoltaicos, en todo tipo de proyectos por todo el mundo. Este ha sido uno de los principales detonantes de que se hayan decidido definitivamente a avanzar en este acuerdo.</w:t>
        <w:br/>
        <w:t/>
        <w:br/>
        <w:t>TAMESOL (Tamesol building a green future SL) se dedica a la producción y venta de paneles de alta eficiencia; TIDE Solar (Tide solar technology, LTD) se dedica al suministro de componentes para la fabricación de paneles solares (obleas de silicio, células fotovoltaicas y otros componentes), así como a su fabricación.</w:t>
        <w:br/>
        <w:t/>
        <w:br/>
        <w:t>Una plantilla de más de 210 empleados y una facturación acumulada (de ambas empresas) que en 2022 superó el Billón de EUROS, son las cifras de esta fusión.</w:t>
        <w:br/>
        <w:t/>
        <w:br/>
        <w:t>Actualmente tienen una capacidad de producción de más de 4 millones de paneles al año, en su fábrica ubicada en la ciudad china de Hefei. La apertura de su nueva fábrica en Filipinas (Manila) está prevista para mediados de 2023.</w:t>
        <w:br/>
        <w:t/>
        <w:br/>
        <w:t>Dentro de su hoja de ruta, se establece entrar a formar lista TIER 1 (clasificación establecida por la revista bloomberg de los paneles fotovoltaicos más fiables del mundo), una fuerte entrada en los mercados Americano y Europeo, y una posible fabricación europea (a la expectativa de las bonificaciones previstas por la Comisión Europea en el marco del proyecto Plan Industrial Green Deal. for the Net-Zero Age presentado el 16 de marzo de 2023 por la Comisión Europea y que tiene como objetivo promover la industria solar europea).</w:t>
        <w:br/>
        <w:t/>
        <w:br/>
        <w:t>Patxi Otamendi</w:t>
        <w:br/>
        <w:t/>
        <w:br/>
        <w:t>CEO TAMESOL</w:t>
        <w:br/>
        <w:t/>
        <w:br/>
        <w:t>Chun Qin</w:t>
        <w:br/>
        <w:t/>
        <w:br/>
        <w:t>CEO TIDE Solar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Castell-Platja daro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2023-04-03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