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https://static.comunicae.com/photos/notas/1244602/Captura.JPG</w:t>
        </w:r>
      </w:hyperlink>
    </w:p>
    <w:p>
      <w:pPr>
        <w:pStyle w:val="Ttulo1"/>
        <w:spacing w:lineRule="auto" w:line="240" w:before="280" w:after="280"/>
        <w:rPr>
          <w:sz w:val="44"/>
          <w:szCs w:val="44"/>
        </w:rPr>
      </w:pPr>
      <w:r>
        <w:rPr>
          <w:sz w:val="44"/>
          <w:szCs w:val="44"/>
        </w:rPr>
        <w:t>Los fisioterapeutas inciden en la importancia de su labor en los pacientes con trasplantes según el CGCFE</w:t>
      </w:r>
    </w:p>
    <w:p>
      <w:pPr>
        <w:pStyle w:val="Ttulo2"/>
        <w:rPr>
          <w:color w:val="355269"/>
        </w:rPr>
      </w:pPr>
      <w:r>
        <w:rPr>
          <w:color w:val="355269"/>
        </w:rPr>
        <w:t>En España se lleva a cabo una media de 15 trasplantes diarios, con casi 5.400 intervenciones de este tipo en 2022, según datos del Ministerio de Sanidad</w:t>
      </w:r>
    </w:p>
    <w:p>
      <w:pPr>
        <w:pStyle w:val="LOnormal"/>
        <w:rPr>
          <w:color w:val="355269"/>
        </w:rPr>
      </w:pPr>
      <w:r>
        <w:rPr>
          <w:color w:val="355269"/>
        </w:rPr>
      </w:r>
    </w:p>
    <w:p>
      <w:pPr>
        <w:pStyle w:val="LOnormal"/>
        <w:jc w:val="left"/>
        <w:rPr/>
      </w:pPr>
      <w:r>
        <w:rPr/>
        <w:t>El Consejo General de Colegios de Fisioterapeutas de España (CGCFE), con motivo de la celebración del Día Nacional del Trasplante, recuerda la labor esencial de la fisioterapia para la mejora de la calidad de vida de las personas que han pasado por este tipo de intervenciones.</w:t>
        <w:br/>
        <w:t/>
        <w:br/>
        <w:t>Según los datos del Ministerio de Sanidad, en 2022 hubo un total de 5.383 trasplantes de órganos en elpaís, una cantidad que corresponde a una tasa de 112,4 por millón de población. Una cifra que ha repuntado tras la pandemia, con una media de 7 donantes diarios y de 15 trasplantes realizados por jornada.</w:t>
        <w:br/>
        <w:t/>
        <w:br/>
        <w:t>Rafael Calvente Marín, fisioterapeuta y vicepresidente del Colegio de Fisioterapeutas de Andalucía, explica la importancia de la fisioterapia en estos casos desde el punto de vista profesional y como paciente, ya que hace más de 23 años le trasplantaron un riñón: En el trasplante de riñón, que es el que yo he vivido, el fisioterapeuta es esencial por muchas razones. La primera, porque hay un porcentaje muy alto de pacientes trasplantados de riñón que, al colocar el injerto, ven comprometido el plexo lumbar, lo cual yo sufrí de primera mano. Y cuando te vas a incorporar has perdido una masa muscular del cuádriceps tremenda, con insensibilidad, incluso, en la parte genital.</w:t>
        <w:br/>
        <w:t/>
        <w:br/>
        <w:t>El CGCFE destaca que la fisioterapia es beneficiosa antes, durante y después de una operación de este tipo. Previamente, el trabajo fisioterápico ayudará a fortalecer muscularmente a la persona que se someterá a la intervención, un aspecto que se considera básico para mejorar la tolerancia a la cirugía y su posterior recuperación. Un caso claro es el de los pacientes que antes de la operación pasan por diálisis: Esos pacientes deberían estar preparados físicamente a través de fisioterapia. Hay pacientes que han estado 6 meses en diálisis, yo estuve 2 años y hay gente que está más de 10. Eso provoca que lleguen a la operación muy perjudicados, ya que el riñón ha estado muchos años sin funcionar, continúa Calvente.</w:t>
        <w:br/>
        <w:t/>
        <w:br/>
        <w:t>Tras el trasplante, es habitual que a corto plazo el paciente pierda masa muscular y vea limitado su movimiento. El trabajo de los fisioterapeutas es imprescindible para incrementar la autonomía y acelerar la recuperación, con el objetivo de que la persona pueda volver a hacer vida normal en el menor tiempo posible y con las mínimas secuelas de la intervención.</w:t>
        <w:br/>
        <w:t/>
        <w:br/>
        <w:t>Desde el Consejo señalan que la labor de los fisioterapeutas es para que el paciente se recupere tanto física como mentalmente y mejore su calidad de vida. En ocasiones, se piensa únicamente en los primeros meses de recuperación, pero también hay que hacer frente a las consecuencias a largo plazo, como explica el vicepresidente del Colegio de Fisioterapeutas de Andalucía: la fisioterapia y ejercicio físico juegan un papel muy importante para combatir los efectos secundarios de la medicación.</w:t>
        <w:br/>
        <w:t/>
        <w:br/>
        <w:t>Consejo General de Colegios de Fisioterapeutas de España</w:t>
        <w:br/>
        <w:t/>
        <w:br/>
        <w:t>El Consejo General de Colegios de Fisioterapeutas de España (CGCFE) es el organismo que representa a más de 66.000 fisioterapeutas que trabajan en España con el objetivo común de favorecer la salud de la ciudadanía. Además, ordena la profesión, tutela los intereses de la fisioterapia, así como su óptima aplicación y universalización.</w:t>
        <w:br/>
        <w:t/>
        <w:br/>
        <w:t>La Fisioterapia es una profesión sanitaria, según lo previsto en la legislación vigente, acreditada con el grado universitario en Fisioterapia, impartida en 43 universidades españolas, ostentando de conocimientos teóricos y prácticos destinados a beneficiar la salud de la población. Además, cada vez hay un mayor número de doctorados y masters, que aseguran su elevada cualificación..</w:t>
        <w:br/>
        <w:t/>
        <w:br/>
        <w:t>Más información en: www.consejo-fisioterapia.org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