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Kiro, empresa puntera en medicina digital, recauda 13,8 millones de euros en una financiación de serie liderada por Sofinnova Partners</w:t></w:r></w:p><w:p><w:pPr><w:pStyle w:val="Ttulo2"/><w:rPr><w:color w:val="355269"/></w:rPr></w:pPr><w:r><w:rPr><w:color w:val="355269"/></w:rPr><w:t>La plataforma de Kiro aporta información personalizada para mejorar los resultados de los pacientes utilizando datos de pruebas de laboratorio e IA. Edward Kliphuis, socio de Sofinnova Partners, se une al Consejo de Administración de Kiro</w:t></w:r></w:p><w:p><w:pPr><w:pStyle w:val="LOnormal"/><w:rPr><w:color w:val="355269"/></w:rPr></w:pPr><w:r><w:rPr><w:color w:val="355269"/></w:rPr></w:r></w:p><w:p><w:pPr><w:pStyle w:val="LOnormal"/><w:jc w:val="left"/><w:rPr></w:rPr></w:pPr><w:r><w:rPr></w:rPr><w:t>Kiro (la empresa), una compañía de medicina digital que desarrolla una plataforma que utiliza la inteligencia artificial (IA) para que los resultados de las pruebas de laboratorio sean más relevantes para los médicos y más comprensibles para los pacientes, ha anunciado que ha recaudado 13,8 millones de euros en una financiación de serie A, con lo que el capital total obtenido desde la creación de Kiro asciende a más de 17 millones de euros. La ronda de financiación ha sido liderada por Sofinnova Partners, empresa europea de capital riesgo líder en ciencias de la vida, especializada en sanidad y sostenibilidad. Kiro es la primera inversión de la Estrategia de Medicina Digital de Sofinnova Partners. En la ronda también han participado inversores anteriores, como Bpifrance, a través de su Fonds Ambition Amorçage Angels (F3A), y Kurma Partners, junto con Propulia Capital, así como empresarios y business angels europeos y estadounidenses de primera fila.</w:t><w:br/><w:t></w:t><w:br/><w:t>La innovadora tecnología de Kiro aprovecha la IA y una experiencia única en biología clínica para proporcionar apoyo en la toma de decisiones que permite a los médicos ahorrar tiempo y centrarse más en las necesidades individuales de los pacientes. Al mismo tiempo, la plataforma ayuda a los pacientes a comprender sus resultados a lo largo del tiempo, para que puedan participar más en su propia atención sanitaria. El modelo de IA se ha entrenado con más de 26 millones de informes de laboratorio para detectar la aparición temprana de enfermedades.</w:t><w:br/><w:t></w:t><w:br/><w:t>La nueva financiación ayudará a Kiro a seguir desarrollando su tecnología y su plataforma, aprovechando el fuerte uso del producto con más de 150.000 usuarios activos mensuales para reforzar la posición de liderazgo de Kiro en Francia, ampliar las operaciones comerciales en Europa y preparar la entrada en el mercado estadounidense.</w:t><w:br/><w:t></w:t><w:br/><w:t>Más del 70% de las decisiones sanitarias se basan en resultados de pruebas de laboratorio, pero esta información sigue estando muy infrautilizada. Kiro aporta nuevos conocimientos mediante la estandarización y el análisis de los resultados de las pruebas de laboratorio para mejorar la comprensión de las enfermedades y los resultados de los pacientes, declaró Alexandre Guenoun, fundador y consejero delegado de Kiro. El equipo de Sofinnova comprendió desde el principio nuestra misión y visión; tienen una imagen clara del viaje que tenemos por delante y nos ayudarán a recorrerlo con éxito.</w:t><w:br/><w:t></w:t><w:br/><w:t>Kiro tiene el potencial de combinar pruebas de laboratorio con algoritmos de aprendizaje automático y profundo para transformar la biología médica en una herramienta que empodere a médicos y pacientes por igual, dijo Edward Kliphuis, socio de Sofinnova Partners. Esperamos trabajar con Alex y el equipo para revolucionar la atención de precisión: obtener el tratamiento adecuado para el paciente adecuado en el momento adecuado, pero también en el formato adecuado, uno que realmente hable con los propios pacientes y los haga parte del viaje.</w:t><w:br/><w:t></w:t><w:br/><w:t>Acerca de Kiro</w:t><w:br/><w:t></w:t><w:br/><w:t>Fundada en 2019, Kiro es la primera plataforma de salud digital impulsada por IA para biología clínica en Europa. Está comprometida con el desarrollo de nuevos enfoques para la biología médica utilizando inteligencia artificial de grado médico y tecnología en la nube, y aprovecha los resultados de laboratorio para ofrecer mejores resultados a los pacientes. Desarrolladas en colaboración con los principales laboratorios, hospitales y médicos, y utilizadas ya por millones de usuarios, las soluciones de Kiro proporcionan resultados personalizados y fáciles de entender para pacientes y cuidadores, al tiempo que ayudan a los profesionales sanitarios a seguir y tratar mejor a sus pacientes con herramientas de apoyo a la toma de decisiones clínicas en tiempo real (prevención, diagnóstico...). Médicamente validado, el sistema puede ayudar a interpretar los datos de una amplia gama de pruebas de laboratorio y generar un informe en cuestión de segundos, lo que permite una atención al paciente más rápida y eficiente y capacita a los médicos de todo el mundo para ofrecer mejor su experiencia.</w:t><w:br/><w:t></w:t><w:br/><w:t>Acerca de Sofinnova Partners</w:t><w:br/><w:t></w:t><w:br/><w:t>Sofinnova Partners es una empresa europea de capital riesgo líder en ciencias de la vida, especializada en sanidad y sostenibilidad. Con sede en París, Londres y Milán, la empresa reúne a un equipo de profesionales de todo el mundo con sólidos conocimientos científicos, médicos y empresariales. Sofinnova Partners se dedica a la creación de empresas a lo largo de toda la cadena de valor de las inversiones en ciencias de la vida, desde la fase de semilla hasta las etapas posteriores. La empresa colabora activamente con emprendedores ambiciosos como inversor principal o principal para desarrollar innovaciones transformadoras que tengan el potencial de influir positivamente en nuestro futuro colectivo.</w:t><w:br/><w:t></w:t><w:br/><w:t>Fundada en 1972, Sofinnova Partners es una empresa de capital riesgo muy arraigada en Europa, con 50 años de experiencia respaldando a más de 500 empresas y creando líderes de mercado en todo el mundo. En la actualidad, Sofinnova Partners gestiona más de 2.500 millones de euros.</w:t><w:br/><w:t></w:t><w:br/><w:t>Para más información, visitar: sofinnovapartners.com</w:t><w:br/><w:t></w:t><w:br/><w:t>Acerca de Bpifrance y Bpifrance Digital Venture</w:t><w:br/><w:t></w:t><w:br/><w:t>Bpifrance Investissement financia empresas - en todas las etapas de su desarrollo - en crédito, colateral y capital. Bpifrance las apoya en sus proyectos de innovación y a escala internacional. Bpifrance también ofrece servicios financieros adicionales (formación, consultoría...) para ayudar a los empresarios a afrontar sus retos (innovación, exportación...).</w:t><w:br/><w:t></w:t><w:br/><w:t>Bpifrance Digital Venture es el equipo de capital riesgo de Bpifrance, dedicado a las empresas digitales y tecnológicas que aspiran a convertirse en líderes mundiales en su mercado. Se centra en las fases Semilla y Serie A/B. Con 700 millones de euros bajo gestión, el equipo ha respaldado a más de 110 empresas y ha tenido 28 salidas desde 2011.</w:t><w:br/><w:t></w:t><w:br/><w:t>Lanzado en 2016 y dotado con 50 millones de euros, el Fonds Ambition Amorçage Angels (F3A), gestionado por Bpifrance Digital Venture en el marco del Programme d&39;Investissements d&39;Avenir (PIA), está diseñado para coinvertir con business angels en jóvenes empresas digitales innovadoras en fase semilla con un fuerte potencial de crecimiento.</w:t><w:br/><w:t></w:t><w:br/><w:t>www.Bpifrance.fr</w:t><w:br/><w:t></w:t><w:br/><w:t>Seguir en Twitter: @Bpifrance - @BpifrancePresse - @BpifranceDV</w:t><w:br/><w:t></w:t><w:br/><w:t>Acerca de Kurma Partners</w:t><w:br/><w:t></w:t><w:br/><w:t>Kurma Partners es una firma europea clave de Capital Riesgo especializada en salud, con más de 700 millones de euros bajo gestión, con dos franquicias dedicadas: Kurma Biofund centrada en inversiones de riesgo en terapéutica (fondo activo actual KBIII) y Kurma Diagnostics centrada en inversiones de riesgo en diagnóstico y salud digital (fondo activo actual Kurma Dx2). Kurma Partners ha lanzado su primer Growth Opportunity Fund, cuyo primer cierre está previsto para principios de 2022. Kurma Partners forma parte del Grupo Eurazeo.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París, Francia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