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https://static.comunicae.com/photos/notas/1244583/Ganadores_Reciclaje_Salvaje_-_JUNIOR_Esports.jpg</w:t>
        </w:r>
      </w:hyperlink>
    </w:p>
    <w:p>
      <w:pPr>
        <w:pStyle w:val="Ttulo1"/>
        <w:spacing w:lineRule="auto" w:line="240" w:before="280" w:after="280"/>
        <w:rPr>
          <w:sz w:val="44"/>
          <w:szCs w:val="44"/>
        </w:rPr>
      </w:pPr>
      <w:r>
        <w:rPr>
          <w:sz w:val="44"/>
          <w:szCs w:val="44"/>
        </w:rPr>
        <w:t>JUNIOR Esports y VARTA proclaman a los ganadores de su Concurso Reciclaje Salvaje</w:t>
      </w:r>
    </w:p>
    <w:p>
      <w:pPr>
        <w:pStyle w:val="Ttulo2"/>
        <w:rPr>
          <w:color w:val="355269"/>
        </w:rPr>
      </w:pPr>
      <w:r>
        <w:rPr>
          <w:color w:val="355269"/>
        </w:rPr>
        <w:t>29 centros educativos de toda España han participado en la iniciativa, en la que se han recogido más de 175 cajas de pilas recicladas. Dos centros educativos de Madrid y uno de Alicante han sido los que más unidades han recolectado, que recibirán un premio formado por un pack de artículos de VARTA</w:t>
      </w:r>
    </w:p>
    <w:p>
      <w:pPr>
        <w:pStyle w:val="LOnormal"/>
        <w:rPr>
          <w:color w:val="355269"/>
        </w:rPr>
      </w:pPr>
      <w:r>
        <w:rPr>
          <w:color w:val="355269"/>
        </w:rPr>
      </w:r>
    </w:p>
    <w:p>
      <w:pPr>
        <w:pStyle w:val="LOnormal"/>
        <w:jc w:val="left"/>
        <w:rPr/>
      </w:pPr>
      <w:r>
        <w:rPr/>
        <w:t>El Concurso Reciclaje Salvaje, que nace de la colaboración entre JUNIOR Esports y VARTA Consumer Batteries, ha coronado a los tres centros educativos de toda España que más pilas han recogido.</w:t>
        <w:br/>
        <w:t/>
        <w:br/>
        <w:t>El objetivo de este concurso ha sido fomentar el reciclaje de pilas usadas entre el alumnado que ha participado en el proyecto, a través de un entorno más ecológico y sostenible que transmitir a estudiantes, docentes, padres y madres.</w:t>
        <w:br/>
        <w:t/>
        <w:br/>
        <w:t>Los datos del Concurso</w:t>
        <w:br/>
        <w:t/>
        <w:br/>
        <w:t>El Concurso Reciclaje Salvaje se ha llevado a cabo desde el 16 de enero hasta el 20 de febrero. Durante este tiempo, 29 centros educativos de toda España han conseguido recolectar más de 175 cajas llenas de pilas recicladas, gracias a la participación de todos los estudiantes y docentes, que han acogido con gran entusiasmo esta iniciativa.</w:t>
        <w:br/>
        <w:t/>
        <w:br/>
        <w:t>El feedback de los profesores ha sido positivo: Este concurso ha sido para los estudiantes una motivación para movilizarse e involucrarse con la sostenibilidad a través de la recogida de pilas. Además, muchos docentes y estudiantes han aprovechado esta iniciativa para realizar campañas de reciclaje por sus centros educativos, mediante la creación de cartelería y presentaciones en otras clases para animar a sus compañeros a reciclar en casa.</w:t>
        <w:br/>
        <w:t/>
        <w:br/>
        <w:t>Gracias al Concurso Reciclaje Salvaje, se consigue transmitir a los estudiantes valores fundamentales como el trabajo en equipo y el esfuerzo, así como la importancia y ventajas de reciclar las pilas, necesarios tanto para la sociedad como para el medioambiente.</w:t>
        <w:br/>
        <w:t/>
        <w:br/>
        <w:t>Resultados de los ganadores</w:t>
        <w:br/>
        <w:t/>
        <w:br/>
        <w:t>Tras el recuento de pilas enviadas, los centros educativos que más unidades han recolectado han sido:</w:t>
        <w:br/>
        <w:t/>
        <w:br/>
        <w:t>Primer puesto: IES Velázquez, de Móstoles (Madrid).</w:t>
        <w:br/>
        <w:t/>
        <w:br/>
        <w:t>Segundo puesto: IES La Foia, de Elche (Alicante).</w:t>
        <w:br/>
        <w:t/>
        <w:br/>
        <w:t>Tercer puesto: Colegio Litterator, de Madrid.</w:t>
        <w:br/>
        <w:t/>
        <w:br/>
        <w:t>Además, los tres centros educativos han sido premiados por la gran labor ecológica y de reciclaje que han llevado a cabo. Se han repartido 90 packs de premios procedentes de VARTA para los centros ganadores.</w:t>
        <w:br/>
        <w:t/>
        <w:br/>
        <w:t>Todas las pilas recogidas han sido depositadas en un punto de reciclaje, gracias a la colaboración de Ecopilas.</w:t>
        <w:br/>
        <w:t/>
        <w:br/>
        <w:t>Un proyecto que va más allá</w:t>
        <w:br/>
        <w:t/>
        <w:br/>
        <w:t>JUNIOR Esports es un proyecto educativo y tecnológico focalizado en el gaming y basado en un sistema de 16 valores fundamentales. El objetivo del proyecto es fomentar la educación, el aprendizaje y el desarrollo personal tanto dentro como fuera de las aulas: a través de la competición y de múltiples iniciativas sociales se enseña a los estudiantes a hacer un uso responsable y controlado de los videojuegos.</w:t>
        <w:br/>
        <w:t/>
        <w:br/>
        <w:t>La 6ª Temporada de JUNIOR Esports es posible gracias al apoyo de publishers de primer nivel, como Riot Games; Intel, que aporta a todas las competiciones las últimas tecnologías y la máxima potencia en PC gaming; y VARTA Consumer Batteries, marca líder en fabricación de pilas, baterías y linternas.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