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Los humanos digitales garantizan un 100% de confidencialidad frente a casos de discriminación, acoso o desigualdad laboral, según Wehumans</w:t></w:r></w:p><w:p><w:pPr><w:pStyle w:val="Ttulo2"/><w:rPr><w:color w:val="355269"/></w:rPr></w:pPr><w:r><w:rPr><w:color w:val="355269"/></w:rPr><w:t>Gracias a su ausencia de comportamientos estereotipados, los humanos digitales contribuyen a crear un entorno laboral más justo y equitativo</w:t></w:r></w:p><w:p><w:pPr><w:pStyle w:val="LOnormal"/><w:rPr><w:color w:val="355269"/></w:rPr></w:pPr><w:r><w:rPr><w:color w:val="355269"/></w:rPr></w:r></w:p><w:p><w:pPr><w:pStyle w:val="LOnormal"/><w:jc w:val="left"/><w:rPr></w:rPr></w:pPr><w:r><w:rPr></w:rPr><w:t>Las tecnologías de vanguardia impulsadas por la inteligencia artificial han transformado la sociedad a nivel global y tienen el potencial de ser un gran elemento igualador, empoderando a los individuos, mejorando el bienestar humano y promoviendo los derechos universales.</w:t><w:br/><w:t></w:t><w:br/><w:t>Bajo este contexto, los humanos digitales se han posicionado como una posible alternativa para hacer frente a problemáticas como el acoso laboral, la discriminación o desigualdad gracias a su ausencia de comportamientos estereotipados, contribuyendo a crear un entorno laboral más justo y equitativo.</w:t><w:br/><w:t></w:t><w:br/><w:t>Humanos digitales para garantizar un 100% de confidencialidad</w:t><w:br/><w:t></w:t><w:br/><w:t>El acoso sexual es un problema persistente que afecta a todos los países, sectores y ocupaciones a escala mundial. Esta problemática ha sido contrastada por las cifras del Gobierno de España, que revelan que el 72% de las víctimas de acoso sexual no ha puesto el caso en conocimiento de su empresa y, de ellas, el 61,9% no lo ha hecho por temor a represalias.</w:t><w:br/><w:t></w:t><w:br/><w:t>En ese sentido, múltiples estudios han demostrado que los humanos digitales pueden mejorar la disposición de las personas a compartir información confidencial, aumentar la sensación de comodidad en situaciones en las que alguien podría tener que comunicar algo negativo y también reducir los temores de los empleados ante el juicio externo de sus superiores y de otros compañeros de trabajo.</w:t><w:br/><w:t></w:t><w:br/><w:t>Una de las principales virtudes de los humanos digitales es que, al no ser realmente humanos, pueden facilitar un 100% de confidencialidad. Esto les hace especialmente relevantes para atender problemas de discriminación y hasta acoso laboral, en los que las víctimas no se atrevieran a realizar preguntas o trasladar una queja a un ser humano real, comenta María Pardo de Santayana, directora comercial, marketing y comunicación de Wehumans.</w:t><w:br/><w:t></w:t><w:br/><w:t>Estabilidad emocional ante casos de desigualdad laboral</w:t><w:br/><w:t></w:t><w:br/><w:t>El sesgo en los procesos de reclutamiento de personal por parte de las empresas es otro elemento de desigualdad laboral en un contexto en el que cerca del 80% de las mujeres en España, Francia y Reino Unido cree que la sociedad hace a las mujeres elegir entrela carrera profesional y la familia. Una circunstancia que agrava esta situación es la dificultad para comunicar a la empresa la decisión de ser madres. Así, según la misma encuesta, seis de cada diez encuestadas en los tres países tiene miedo de comunicar un embarazo a sus superiores, y al menos, el 42% de ellas han tenido que enfrentarse a preguntas sobre una posible maternidad en entrevistas de trabajo.</w:t><w:br/><w:t></w:t><w:br/><w:t>Como cabe esperar, los humanos digitales no emiten ningún juicio de valor, por lo que garantizan una estabilidad emocional ante un potencial conflicto y no tienen ninguna &39;salida de tono&39;. Además, los humanos digitales son capaces de mostrar apoyo a través de sus acciones, tono y lenguaje corporal, concluye María Pardo de Santayana.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