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https://static.comunicae.com/photos/notas/1243492/KFC.jpg</w:t></w:r></w:hyperlink></w:p><w:p><w:pPr><w:pStyle w:val="Ttulo1"/><w:spacing w:lineRule="auto" w:line="240" w:before="280" w:after="280"/><w:rPr><w:sz w:val="44"/><w:szCs w:val="44"/></w:rPr></w:pPr><w:r><w:rPr><w:sz w:val="44"/><w:szCs w:val="44"/></w:rPr><w:t>Pandora, Beds y Waffle Time, tres nuevas marcas líderes que se incorporan a Parque Corredor </w:t></w:r></w:p><w:p><w:pPr><w:pStyle w:val="Ttulo2"/><w:rPr><w:color w:val="355269"/></w:rPr></w:pPr><w:r><w:rPr><w:color w:val="355269"/></w:rPr><w:t>Parque Corredor aumenta su oferta de hogar, restauración y joyería sumando tres nuevos operadores en el primer mes del año. La marca de gofres Waffle Time abre su primer punto de venta en Madrid con una cuidada imagen que invita a darse un capricho. Beds, empresa especializada en productos para el descanso, y Pandora, la marca líder de joyas y complementos personalizados, abrirán muy pronto tienda en el centro</w:t></w:r></w:p><w:p><w:pPr><w:pStyle w:val="LOnormal"/><w:rPr><w:color w:val="355269"/></w:rPr></w:pPr><w:r><w:rPr><w:color w:val="355269"/></w:rPr></w:r></w:p><w:p><w:pPr><w:pStyle w:val="LOnormal"/><w:jc w:val="left"/><w:rPr></w:rPr></w:pPr><w:r><w:rPr></w:rPr><w:t>Este fin de semana ha abierto sus puertas al público el kiosko de gofres Waffle Time en Parque Corredor, centro propiedad de Redevco y gestionado por Cushman&Wakefield. Se trata de la primera implantación de esta marca especializada en producción de gofres belgas de diseño en la Comunidad de Madrid.</w:t><w:br/><w:t></w:t><w:br/><w:t>Wafle Time es especialista en gofres belgas con la receta e ingredientes originales, pero con una imagen innovadora. Ofrece varias alternativas para su consumo pudiendo elegir entre el clásico o mezclado con diversas salsas y toppings. Se trata de una combinación nueva de sabores actuales sin perder la tradición de la receta original del gofre belga. Cuentan con cuatro puntos de venta en Valencia y tienen previsto abrir 43 locales nuevos en los próximos 4 años.</w:t><w:br/><w:t></w:t><w:br/><w:t>El próximo mes está prevista la apertura de Beds, marca especializada en productos para el descanso, que amplía su presencia con su nueva tienda de colchones en Torrejón de Ardoz, un showroom de referencia en el centro comercial, en una de las entradas principales al recinto. Beds Torrejón Parque Corredor tiene como principal objetivo guiar y acompañar en la elección de los equipos de descanso de la mano de sus expertos asesores, para encontrar el colchón que mejor se adapta a cada uno. Con 35 años de experiencia, más de 180 tiendas y primeras marcas como Pikolin, Lattoflex, Bultex, Velfont o Tempur se pueden renovar los colchones, bases, almohadas, cabeceros, ropa y protección de cama, rellenos nórdicos y packs de cama.</w:t><w:br/><w:t></w:t><w:br/><w:t>Así mismo, se están terminando las obras para abrir una tienda de Pandora, la mayor marca de joyería del mundo, que diseña, fabrica y comercializa joyas contemporáneas acabadas a mano con materiales de alta calidad a precios asequibles. Las joyas Pandora, que pueden configurarse de forma personalizada, se venden en más de 100 países a través de más de 6.500 puntos de venta, incluidas más de 2.500 tiendas conceptuales.</w:t><w:br/><w:t></w:t><w:br/><w:t>Parque Corredor refuerza así su liderazgo en toda el área de influencia: a estos nuevos locales se le suma la reciente apertura de Mediamarkt, que ha abierto en el centro comercial su primera tienda en España de formato X Press, y la entrada de IKEA, que tiene prevista la apertura de una espectacular tienda de 7.500 metros la primavera próxima.</w:t><w:br/><w:t></w:t><w:br/><w:t>Estas enseñas se suman al elenco de grandes marcas que están apostando por el reformado Parque Corredor, ya sea abriendo nuevos locales o reformando los que ya tenían, entre ellas: Zara, Bershka, Stradivarius, Pull & Bear, Kiabi, Primark -que cuenta con una superficie de 5.868 m2, H&M, Sfera, El Corte Inglés, Primor, JD Sports, Sprinter, Alain Afflelou, MGI, AW LAB, Hug&Clau, Singularu,Harry, Rituals,Solvisión, Hubside, Rodilla, Pepco, Levis, Calzedonia y Calzados Besson. Además, en diciembre abrió un KFC de 226m2 que cuenta con terraza y ha creado ya 25 puestos de trabajo.</w:t><w:br/><w:t></w:t><w:br/><w:t>Parque Corredor es tras su reforma uno de los centros comerciales más amplios y modernos de Europa. Sus 123.000 metros de superficie tienen una gran oferta en moda, alimentación servicios y ocio. El centro cuenta con un hipermercado Alcampo, 9 salas de cine Yelmo, una bolera con 24 pistas y un polideportivo con capacidad para 3.000 espectadores, lo que lo convierten en el centro comercial de referencia en la zona noreste de Madrid.</w:t><w:br/><w:t></w:t><w:br/><w:t>Nota para el editor: </w:t><w:br/><w:t></w:t><w:br/><w:t>Parque Corredor es un centro comercial situado en Torrejón de Ardoz que está gestionado por Cushman&Wakefield. Tiene una superficie de 123.000 metros cuadrados y 180 establecimientos y es visitado anualmente por más de 10 millones de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Torrejón de Ardoz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