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https://static.comunicae.com/photos/notas/1243273/equipo-de-Farma-Leaders-Talento-1024x667.jpeg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Farma Leaders Talento revoluciona la industria Farmacéutica con su formación</w:t>
      </w:r>
    </w:p>
    <w:p>
      <w:pPr>
        <w:pStyle w:val="Ttulo2"/>
        <w:rPr>
          <w:color w:val="355269"/>
        </w:rPr>
      </w:pPr>
      <w:r>
        <w:rPr>
          <w:color w:val="355269"/>
        </w:rPr>
        <w:t>La forma de acceder a la industria ha cambiado. En tan solo un año Farma Leaders Talento ha conseguido crear un Máster de Acceso a la Industria Farmacéutica, Biotec y de Dispositivos Médicos con prácticas aseguradas en el sector y, además, 100% online. Ha enamorado a más de 40.000 personas que ya tienen el corazón naranja. Su misión es impulsar a los profesionales de esta industria independientemente de la edad, la titulación o su poder adquisitivo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Farma Leaders Talento, la startup impulsada por Lanzadera, la aceleradora de startups de Juan Roig, ha conseguido crear un Máster de Acceso a la Industria Farmacéutica, Biotec y de Dispositivos Médicos con prácticas aseguradas en el sector y, además, 100% online.</w:t>
        <w:br/>
        <w:t/>
        <w:br/>
        <w:t>Fundada en 2021 por las emprendedoras Inés Martínez e Irene Campo, que se conocieron mientras cursaban un máster de acceso a la industria, actualmente su propuesta cuenta con más de 40.000 usuarios que han escogido su plataforma para formarse o abrirse camino en el sector.</w:t>
        <w:br/>
        <w:t/>
        <w:br/>
        <w:t>Con un marcado carácter práctico el máster es impartido basándose en las nuevas tendencias en innovación del sector salud, por profesionales en activo en el sector. Tiene un formato 100% online y cuenta con más de 70h de contenido y prácticas remuneradas y aseguradas de 6 a 12 meses de duración en más de 40 empresas con las que mantienen convenios.</w:t>
        <w:br/>
        <w:t/>
        <w:br/>
        <w:t>El formato de webinars en directo y los descargables y resúmenes adicionales le confieren al máster una agilidad que se adapta a las necesidades de cada estudiante.</w:t>
        <w:br/>
        <w:t/>
        <w:br/>
        <w:t>Detectamos que había un problema, muchas personas no podían permitirse pagar los altos costes de otros másteres similares y menos aún formarse presencialmente. Conocimos personas con un talento increíble y no podíamos creer que el sector se los estuviera perdiendo, asegura Inés Martínez cofundadora de Farma Leaders Telento.</w:t>
        <w:br/>
        <w:t/>
        <w:br/>
        <w:t>En palabras de Irene Campo cofundadora de Farma Leaders Talento somos la aceleradora de personas de la industria farmacéutica. Nuestra misión es impulsar a los profesionales de esta industria independientemente de la edad, la titulación o su poder adquisitivo.</w:t>
        <w:br/>
        <w:t/>
        <w:br/>
        <w:t>Al terminar su formación y después de haber entrado ya a trabajar a posiciones dentro de la farmacéutica, continuaron nutriendo la comunidad. Esta fue creciendo y les alentó a crear la que hoy es su actual empresa.</w:t>
        <w:br/>
        <w:t/>
        <w:br/>
        <w:t>Un año después, no solo han conseguido hacerse un hueco en la industria farmacéutica, sino que también han pasado de ser una idea sobre el papel, a formar un equipo de más de 10 personas y consiguiendo que se convierta en un sector de referencia en innovación, y se aproveche al máximo del talento, que existe en la industria y que no se pierda el que está por llegar.</w:t>
        <w:br/>
        <w:t/>
        <w:br/>
        <w:t>A por la 5º edición del máster</w:t>
        <w:br/>
        <w:t/>
        <w:br/>
        <w:t>El 1 de febrero comenzó la 4º edición y ya cuentan con más de 200 alumnos en totaldispuestos a transformar el sector desde dentro, desde las personas. Dispuestas a retar lo establecido y fomentar la colaboración intergeneracional.</w:t>
        <w:br/>
        <w:t/>
        <w:br/>
        <w:t>Ya hay bastantes personas pidiendo una 5º edición y podemos adelantar que la habrá. Actualmente no sabemos fecha, pero trabajamos diariamente en mejorar el producto y la experiencia del alumno y del talento que esté esperando esta oportunidad, afirma Irene Campo.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