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https://static.comunicae.com/photos/notas/1242185/Oxfam-Intermon-MailTecK-CustomerComms-_l.jpg</w:t></w:r></w:hyperlink></w:p><w:p><w:pPr><w:pStyle w:val="Ttulo1"/><w:spacing w:lineRule="auto" w:line="240" w:before="280" w:after="280"/><w:rPr><w:sz w:val="44"/><w:szCs w:val="44"/></w:rPr></w:pPr><w:r><w:rPr><w:sz w:val="44"/><w:szCs w:val="44"/></w:rPr><w:t>MailTecK & Customer Comms colabora con Oxfam Intermón para mejorar las condiciones de vida de los habitantes del lago Chad</w:t></w:r></w:p><w:p><w:pPr><w:pStyle w:val="Ttulo2"/><w:rPr><w:color w:val="355269"/></w:rPr></w:pPr><w:r><w:rPr><w:color w:val="355269"/></w:rPr><w:t>La acción se encuadra en la campaña de Navidad de la compañía, que por séptimo año consecutivo donará su presupuesto para obsequios navideños. Los fondos se traducirán en alimentos, agua potable, fuentes y bombas de agua para el riego de tierras de cultivo
</w:t></w:r></w:p><w:p><w:pPr><w:pStyle w:val="LOnormal"/><w:rPr><w:color w:val="355269"/></w:rPr></w:pPr><w:r><w:rPr><w:color w:val="355269"/></w:rPr></w:r></w:p><w:p><w:pPr><w:pStyle w:val="LOnormal"/><w:jc w:val="left"/><w:rPr></w:rPr></w:pPr><w:r><w:rPr></w:rPr><w:t>MailTecK & Customer Comms va a destinar, por séptimo año consecutivo, su presupuesto de obsequios navideños a fines solidarios y benéficos. En 2022, la compañía tecnológica colaborará con una de las ONG con mayor alcance, Oxfam Intermón, para mejorar la calidad de vida de las personas que viven alrededor del lago Chad. Como en ediciones anteriores, MailTecK & Customer Comms llamará a la complicidad de sus clientes, que solo tendrán que hacer clic en un botón para activar la donación.</w:t><w:br/><w:t></w:t><w:br/><w:t>Los fondos se destinarán a un programa con el que la ONG pretende minimizar, en lo posible, los daños que la sequía y la crisis climática han producido en el área situada entre Chad, Níger, Nigeria y Camerún. En las últimas décadas, el lago Chad ha perdido un 90 % de su superficie, lo que ha afectado gravemente a las posibilidades de alimentación de los pobladores de sus orillas, además de dificultar su acceso a agua de calidad y otros recursos. La acción de Oxfam Intermón se traducirá en agua potable y alimentos, además de bombas de agua y fuentes para que los habitantes de la zona puedan regar sus tierras de cultivo y criar su ganado.</w:t><w:br/><w:t></w:t><w:br/><w:t>Este proyecto se alinea directamente con varios de los Objetivos de Desarrollo Sostenible de la ONU, entre otros el fin de la pobreza, hambre cero, salud y bienestar y agua limpia y saneamiento. A través de esta colaboración, MailTecK & Customer Comms participa en la consecución de estos ODS, como también contribuye a otros ODS a través de su propia actividad como proveedor sostenible y su plan de responsabilidad social corporativa.</w:t><w:br/><w:t></w:t><w:br/><w:t>Oxfam Intermón nos advierte de que el hambre se cobra una vida cada cuatro segundos, pero al mismo tiempo, en algunos países vivimos en sociedades de la abundancia. Acciones como esta mejoran el bienestar de poblaciones enteras de una manera muy directa y ayudan, desde aquí, en su desarrollo y progreso, valora Javier Echebarría, CEO de MailTecK & Customer Comms.</w:t><w:br/><w:t></w:t><w:br/><w:t>En años anteriores, las campañas de Navidad de MailTecK & Customer Comms han apoyado proyectos de organizaciones como Unicef, en dos ocasiones, Save The Children, Cruz Roja, Médicos Sin Fronteras y Aldeas Infantiles.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2022-12-22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