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https://static.comunicae.com/photos/notas/1241797/DSC_0263.JPG</w:t>
        </w:r>
      </w:hyperlink>
    </w:p>
    <w:p>
      <w:pPr>
        <w:pStyle w:val="Ttulo1"/>
        <w:spacing w:lineRule="auto" w:line="240" w:before="280" w:after="280"/>
        <w:rPr>
          <w:sz w:val="44"/>
          <w:szCs w:val="44"/>
        </w:rPr>
      </w:pPr>
      <w:r>
        <w:rPr>
          <w:sz w:val="44"/>
          <w:szCs w:val="44"/>
        </w:rPr>
        <w:t>Oportunidad perdida para la economía azul</w:t>
      </w:r>
    </w:p>
    <w:p>
      <w:pPr>
        <w:pStyle w:val="Ttulo2"/>
        <w:rPr>
          <w:color w:val="355269"/>
        </w:rPr>
      </w:pPr>
      <w:r>
        <w:rPr>
          <w:color w:val="355269"/>
        </w:rPr>
        <w:t>El Clúster Marítimo Español entrega sus premios anuales tras su tradicional cocido con los socios</w:t>
      </w:r>
    </w:p>
    <w:p>
      <w:pPr>
        <w:pStyle w:val="LOnormal"/>
        <w:rPr>
          <w:color w:val="355269"/>
        </w:rPr>
      </w:pPr>
      <w:r>
        <w:rPr>
          <w:color w:val="355269"/>
        </w:rPr>
      </w:r>
    </w:p>
    <w:p>
      <w:pPr>
        <w:pStyle w:val="LOnormal"/>
        <w:jc w:val="left"/>
        <w:rPr/>
      </w:pPr>
      <w:r>
        <w:rPr/>
        <w:t>El Clúster Marítimo Español(CME) hizo entrega de sus premios anuales, en una ceremonia que congregó a más de 100 personas en el Casino de Madrid, y donde su presidente, Alejandro Aznar, afirmó que se ha perdido una gran oportunidad para la economía azul, porque se han desoído nuestras peticiones en relación al denominado Proyecto Estratégico para la Recuperación y Transformación Económica del ámbito marítimo, financiado con los fondos Next Generation EU.</w:t>
        <w:br/>
        <w:t/>
        <w:br/>
        <w:t>Durante la intervención inicial del presidente en la entrega de los premios anuales del Clúster Marítimo Español, y antes del tradicional cocido con los socios, se puso de relieve que el conocido PERTE naval suponía una gran oportunidad para el impulso de España, por eso lo apoyamos y valoramos positivamente, afirmó Aznar. Pero también lo intentamos mejorar con propuestas para hacerlo extensivo a todo el sector azul, con el fin de transformar el PERTE naval en un PERTE de la economía azul, que permitiera aumentar nuestra capacidad de arrastre para el crecimiento económico, el empleo y la competitividad de la economía española. Favoreciendo además la colaboración transversal y la público-privada, explicaba. Pero la petición cayó en saco roto, a pesar de los contactos de alto nivel con la Administración y demás acciones realizadas para hacer llegar este mensaje. No se han querido o no se han sabido aplicar nuestras recomendaciones y sugerencias en esta ocasión, pero eso no nos hará cejar en nuestro empeño, reivindicó el presidente.</w:t>
        <w:br/>
        <w:t/>
        <w:br/>
        <w:t>De esta manera, el presidente aseguró que desde el Clúster seguirán trabajando, y colaborando con todas las entidades e instituciones que sea preciso, para posicionar la economía azul como un sector estratégico.</w:t>
        <w:br/>
        <w:t/>
        <w:br/>
        <w:t>El presidente del Clúster también aprovechó su intervención para agradecer el apoyo incondicional de la Casa Real al sector marítimo, aceptando una vez más la presidencia de honor del acto, reforzando con ello el trabajo realizado desde el CME. Además, dio la bienvenida a la Asociación Española de Consignatarios de Buques (ASECOB), como nuevo socio incorporado desde la pasada asamblea, en junio de 2022, y, finalmente, agradeció la labor de todos los miembros y partícipes del Clúster, destacando que gracias a su labor la entidad funciona con la precisión necesaria para conseguir nuestros objetivos. Pero, sobre todo, quiso agradecer una vez más la labor realizada por el presidente de honor, Federico Esteve, que lleva más de una docena de años dedicados en cuerpo y alma al Clúster, desempeñando una labor desinteresada de dirección y coordinación. Su experiencia y saber hacer no solo nos guíael camino, sino que imprimen el espíritu de esta entidad que tanto nos une.</w:t>
        <w:br/>
        <w:t/>
        <w:br/>
        <w:t>Fallo del jurado</w:t>
        <w:br/>
        <w:t/>
        <w:br/>
        <w:t>Como es tradición en este evento, al llegar los postres se inicia el protocolo de entrega de premios. La lectura del fallo del jurado fue como sigue a continuación:</w:t>
        <w:br/>
        <w:t/>
        <w:br/>
        <w:t>Premio a la Competitividad, patrocinado por Bureau Veritas, para Grupo Elektra. Entregaron el premio el almirante general Teodoro Esteban López Calderón, Jefe de Estado Mayor de la Defensa, y Luis Guerrero, director de la División Naval en Bureau Veritas, a Josep de Marfà Cortès, director del área naval de Grupo Elektra, por considerase que su trayectoria la posicionan como una de las compañías líderes en el mercado de distribución de material eléctrico. Grupo Elektra nació en San Sebastián en 1978, expandiéndose paulatinamente y consolidando su papel referente en la distribución nacional de material eléctrico a lo largo de estos años. Su misión siempre ha sido convertirse en un aliado de valor tanto para sus clientes como para sus proveedores, aportando asesoramiento técnico en la elección de material eléctrico e integrando empresas y personas que compartan esa misma visión. Además, Grupo Elektra, se ha ido especializando en distintos sectores tales como el industrial, el ferroviario y desde estos últimos años también en el naval, incrementando al mismo tiempo su presencia comercial en zonas estratégicas para dicho sector.</w:t>
        <w:br/>
        <w:t/>
        <w:br/>
        <w:t>Premio a la Proyección Internacional, patrocinado por Ingeteam, para Grupo Suardíaz. Entregaron el premio el almirante Carlos Martínez Merello Díaz de Miranda, segundo Jefe Estado Mayor de la Armada, y Beñat Izaola, director de Marina, Metales y Minería de Ingeteam, a Juan Riva Francos, presidente del Grupo Suardíaz, por el incremento notable de su presencia en nuevos mercados. Compañía naviera centenaria, de capital 100% español, que a lo largo de su historia ha ido extendiendo su actividad a toda la cadena logística, ha establecido en los últimos años oficinas propias en Francia, Marruecos, México y Perú, y en breve se implantará en Reino Unido. También ha comenzado a prestar servicios entre Europa y Extremo Oriente este año. Cabe destacar, además, su contribución a la mejora del medioambiente y a la descarbonización de la economía, una de las máximas prioridades de la empresa. Compañía pionera en el desarrollo de proyectos pare el suministro de combustible alternativo LNG y de electricidad a buques para las operaciones en puerto. A lo que hay que sumar que cuenta con un equipo especializado en transporte y servicios multimodales con soluciones logísticas en todos los puertos del mundo.</w:t>
        <w:br/>
        <w:t/>
        <w:br/>
        <w:t>Premio de Comunicación, patrocinado por Lloyds Register EMEA, para la Federación de Puertos Deportivos. Entregaron el premio el general de división Carlos Crespo Romero, Jefe de la Jefatura de Costas y Policía Marítima de la Guardia Civil, y Javier de Juana, director de negocio de Marine y Offshore de Lloyds Register Emea, a Gabriel Martínez Martí, presidente de la Federación Española de Asociaciones de Puertos Deportivos y Turísticos, por sus esfuerzo en potenciar la Marca España a través de la mejora de calidad de los Puertos Deportivos y Turísticos. También es meritoria su dedicación en velar por el desarrollo y mejora del sector en todos sus aspectos tanto técnicos como sociales, deportivos y medioambientales, poniendo un especial interés en conseguir la máxima integración entre los puertos y las ciudades. Así como su compromiso, en varios frentes estratégicos para el desarrollo de sus actividades, en estrecha colaboración con la Guardia Civil, Puertos del Estado y otras administraciones, tendentes a la mejora de las competencias profesionales en el sector.</w:t>
        <w:br/>
        <w:t/>
        <w:br/>
        <w:t>Premio Tecnología e Innovación, patrocinado por DNV, para Ormazábal. Entregaron el premio Miguel Ángel Ballesteros Martín, director operativo de Seguridad Nacional, y José Allona Almagro, business development manager Area Iberia, Italia y Malta de DNV, a Jorge González Somavilla, CEO  director general de Ormazábal, por su posición destacada en el mercado, donde su apuesta permanente por la innovación tecnológica e industrial, le ha permitido posicionar su propia tecnología a nivel mundial y convertirse en uno de los líderes globales. Ormazabal es una compañía familiar experta en soluciones personalizadas y de alta tecnología para la infraestructura eléctrica. Dispone de un Centro de Investigación y Tecnología único en el mundo cuya misión es identificar e incorporar tecnologías estratégicas de producto o procesos. Su propósito es liderar la evolución tecnológica de las redes eléctricas para permitir una transición energética hacia un modelo sostenible.</w:t>
        <w:br/>
        <w:t/>
        <w:br/>
        <w:t>Premio Bienestar y Medioambiente, patrocinado por Comismar, para Grupo AXA. Entregaron el galardón Ricardo Domínguez García-Baquero, presidente de Navantia, y Miguel Ángel Lamet, presidente del Grupo Comismar, a César Augusto del Río Juárez, regional head of CL Marine AXA Madrid International Hub, por su estrategia de sostenibilidad, y, especialmente, por su lucha contra el cambio climático y la defensa de la biodiversidad en su roles como inversor, asegurador y empresa ejemplar, siendo pionera a nivel mundial en la exclusión de determinados negocios contrarios a los criterios ESG (Environmental, Social and Governance), en sus políticas de inversión y de suscripción.</w:t>
        <w:br/>
        <w:t/>
        <w:br/>
        <w:t>En definitiva, por su compromiso en la generación de impacto positivo en todos los grupos de interés, contribuyendo así al desarrollo económico sostenible y a los intereses de la sociedad en su conjunto.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