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Polkadot alcanza su máximo histórico de actividad de desarrollo en el tercer trimestre en medio de sus planes de convertirse en la Blockchain más rápida del mundo</w:t>
      </w:r>
    </w:p>
    <w:p>
      <w:pPr>
        <w:pStyle w:val="Ttulo2"/>
        <w:rPr>
          <w:color w:val="355269"/>
        </w:rPr>
      </w:pPr>
      <w:r>
        <w:rPr>
          <w:color w:val="355269"/>
        </w:rPr>
        <w:t>POLKADOT, el ecosistema multicadena que alberga a los constructores de Web3 que superan los límites, ha seguido subiendo el listón en términos de interoperabilidad y actividad de desarrollo en el tercer trimestre</w:t>
      </w:r>
    </w:p>
    <w:p>
      <w:pPr>
        <w:pStyle w:val="LOnormal"/>
        <w:rPr>
          <w:color w:val="355269"/>
        </w:rPr>
      </w:pPr>
      <w:r>
        <w:rPr>
          <w:color w:val="355269"/>
        </w:rPr>
      </w:r>
    </w:p>
    <w:p>
      <w:pPr>
        <w:pStyle w:val="LOnormal"/>
        <w:jc w:val="left"/>
        <w:rPr/>
      </w:pPr>
      <w:r>
        <w:rPr/>
        <w:t>En agosto se alcanzó un nuevo máximo histórico de contribuciones de desarrolladores, que se superó en septiembre, cuando Polkadot tuvo más actividad que cualquier otra red, incluida Ethereum. Los datos de GitHub muestran que, de media, se realizaron más de 500 contribuciones individuales al día en el último mes del tercer trimestre.</w:t>
        <w:br/>
        <w:t/>
        <w:br/>
        <w:t>Mientras tanto, XCM, el innovador y seguro estándar de mensajería de consenso cruzado de Polkadot, ha acelerado el ritmo: los parachains siguen abriendo nuevos canales para facilitar la interoperabilidad, al tiempo que buscan construir nuevos casos de uso de la Web3. Los datos de Polkadot Subscan muestran que en agosto se envió un número récord de 26.258 mensajes XCM.</w:t>
        <w:br/>
        <w:t/>
        <w:br/>
        <w:t>Los planes de futuro de la comunidad se han visto reforzados por la publicación por parte del fundador de Polkadot, Rob Habermeier, de una hoja de ruta con una serie de nuevas funciones en desarrollo.</w:t>
        <w:br/>
        <w:t/>
        <w:br/>
        <w:t>Entre ellas, una propuesta que daría a la red capacidad para procesar hasta un millón de transacciones por segundo, lo que representaría un nuevo pináculo para Web3.</w:t>
        <w:br/>
        <w:t/>
        <w:br/>
        <w:t>Las métricas positivas de adopción de Polkadot se producen incluso cuando la tendencia a la baja de todo el sector mostraba pocos signos de recuperación inminente en medio de preocupaciones macroeconómicas más amplias.</w:t>
        <w:br/>
        <w:t/>
        <w:br/>
        <w:t>A finales de septiembre de 2022, el creciente ecosistema de Polkadot había alcanzado los siguientes hitos</w:t>
        <w:br/>
        <w:t/>
        <w:br/>
        <w:t>- En agosto se registraron unas 14.930 contribuciones de desarrolladores, estableciendo un nuevo récord mensual por un amplio margen. Ese récord duró unas semanas antes de que Polkadot superara la marca de 15.000 por primera vez en septiembre. El mes terminó con 15.433 contribuciones, la más alta registrada en cualquier red, incluyendo Ethereum.</w:t>
        <w:br/>
        <w:t/>
        <w:br/>
        <w:t>- Se siguieron lanzando nuevos parachains con regularidad. Actualmente hay 40 parachains activos en la red experimental canaria, Kusama, y 26 en la propia Polkadot.</w:t>
        <w:br/>
        <w:t/>
        <w:br/>
        <w:t>- Muchas parachains han hecho uso del novedoso estándar de interoperabilidad entre cadenas de Polkadot, XCM (cross-consensus messaging). Hasta ahora, se han intercambiado más de 140.000 mensajes entre cadenas a través de 135 canales de mensajería, ya que las cadenas colaboran para buscar soluciones en el mundo real a través de la interoperabilidad.</w:t>
        <w:br/>
        <w:t/>
        <w:br/>
        <w:t>- El programa de subvenciones de la Web 3 Foundation, que apoya los proyectos de Polkadot, apoyó otros 37 proyectos durante el tercer trimestre, con un total de subvenciones desde su inicio que se acerca a las 500.</w:t>
        <w:br/>
        <w:t/>
        <w:br/>
        <w:t>- La tesorería de Polkadot ha financiado propuestas de gasto por valor de más de 9,6 millones de DOT, mientras que la tesorería de Kusama ha pagado casi 346,7k KSM.</w:t>
        <w:br/>
        <w:t/>
        <w:br/>
        <w:t>Publicada la hoja de ruta, Polkadot se dirige a un millón de transacciones por segundo</w:t>
        <w:br/>
        <w:t/>
        <w:br/>
        <w:t>El fundador de Polkadot, Rob Habermeier, presentó una importante actualización de las propuestas de una serie de importantes actualizaciones para mejorar la escalabilidad. Destacó el respaldo asíncrono, que reducirá el tiempo de bloqueo de las parachains de 12 segundos a seis y aumentará el espacio de los bloques de cinco a diez veces. Esto aumentará la cantidad de trabajo que puede hacer cada cadena y optimizará el rendimiento de la red, lo que permitirá dar cabida a más parachains. También se estima que esto llevará la capacidad de transacciones por segundo de la red a entre 100k y un millón sin afectar a la seguridad. Está previsto que el respaldo asíncrono se despliegue en Kusama a principios de 2022 y después en Polkadot, a la espera de los resultados de las auditorías y las pruebas.</w:t>
        <w:br/>
        <w:t/>
        <w:br/>
        <w:t>Mientras tanto, se estima que los parathreads -parachains de pago por uso que combinan el poder de iniciar una blockchain con la facilidad de lanzar un contrato inteligente- estarán listos para su lanzamiento a principios del próximo año. Los parathreads harán más fácil que nunca construir en el ecosistema Polkadot, proporcionando un punto de entrada simple para lanzar una cadena de capa 1 sobre Polkadot y serán tan seguros como los parachains completos. Además, pueden actualizarse sin problemas a parachains completos con capacidad garantizada.</w:t>
        <w:br/>
        <w:t/>
        <w:br/>
        <w:t>Polkadot es la red más descentralizada entre los pares, según Messari.</w:t>
        <w:br/>
        <w:t/>
        <w:br/>
        <w:t>Messari, uno de los principales proveedores de datos de Web3, observó un número de Coeficiente Nakamoto particularmente alto para Polkadot. Esto es una indicación del número de nodos que deben ser comprometidos para afectar a la cadena de bloques y evitar que funcione correctamente. Una medida Nakamoto alta indica una red que está altamente descentralizada, y la puntuación de Polkadot es impresionante en comparación con otras redes.</w:t>
        <w:br/>
        <w:t/>
        <w:br/>
        <w:t>Messari, al publicar su propio informe State of Polkadot, observó: El tercer trimestre fue otro trimestre consistente para la descentralización y el estacionamiento de Polkadot. Las métricas fundamentales, como el recuento de validadores, el porcentaje del suministro total apostado y el DOT mínimo necesario para que funcione un validador activo, se mantuvieron estables. La consistencia en la descentralización y las métricas relacionadas con el staking apuntan a un ecosistema que funciona y es saludable.</w:t>
        <w:br/>
        <w:t/>
        <w:br/>
        <w:t>Las dos mayores stablecoins entran en escena</w:t>
        <w:br/>
        <w:t/>
        <w:br/>
        <w:t>En septiembre, Tether Operations Limited anunció el lanzamiento de sus tokens nativos Tether (USDT) en Polkadot. Paolo Ardoino, CTO de Tether, comentó: Polkadot está en una trayectoria de crecimiento y evolución este año y creemos que la incorporación de Tether será esencial para ayudar a que siga prosperando. Tether fue acuñado en el paracaídas de bien común de Polkadot, Statemint, el 23 de septiembre.</w:t>
        <w:br/>
        <w:t/>
        <w:br/>
        <w:t>En la misma semana, Circle Internet Financial, la firma detrás de USD Coin (USDC) anunció que ampliaría la circulación de USDC a Polkadot. Joao Reginatto, vicepresidente de producto de Circle, dijo que esta medida ...permite a los desarrolladores de blockchain que construyen sobre USDC y a sus usuarios experimentar una mayor liquidez e interoperabilidad dentro de la criptoeconomía. Está previsto que USDC se integre a finales de año.</w:t>
        <w:br/>
        <w:t/>
        <w:br/>
        <w:t>Acerca de Polkadot</w:t>
        <w:br/>
        <w:t/>
        <w:br/>
        <w:t>Polkadot proporciona los avances técnicos necesarios para hacer que la tecnología blockchain sea práctica, accesible, escalable, interoperable y preparada para el futuro, eliminando las limitaciones y las barreras de entrada y, por lo tanto, alimentando la innovación, haciendo crecer el espacio de la tecnología descentralizada y dando vida a la visión de Web3.</w:t>
        <w:br/>
        <w:t/>
        <w:br/>
        <w:t>Acerca de la Web 3 Foundation</w:t>
        <w:br/>
        <w:t/>
        <w:br/>
        <w:t>La Web 3 Foundation financia equipos de investigación y desarrollo que construyen la pila tecnológica de la web descentralizada. Fue creada en Zug (Suiza) por el cofundador de Ethereum y antiguo director de tecnología, el Dr. Gavin Wood. Polkadot es el proyecto estrella de la Fundación. Para más información, visite web3.foundation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Zug, Suiza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