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https://static.comunicae.com/photos/notas/1239974/AEIGA_rene_en_Santiago_a_representantes_das_asociacins_de_empresas_de_insercin_de_todo_o_Estado.jpg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AEIGA reúne en Santiago a representantes das asociacións de empresas de inserción de todo o Estado</w:t>
      </w:r>
    </w:p>
    <w:p>
      <w:pPr>
        <w:pStyle w:val="Ttulo2"/>
        <w:rPr>
          <w:color w:val="355269"/>
        </w:rPr>
      </w:pPr>
      <w:r>
        <w:rPr>
          <w:color w:val="355269"/>
        </w:rPr>
        <w:t>A xornada serviu para analizar a reforma da Lei 44/2007, con motivo do XV aniversario da súa aprobación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 Asociación de Empresas de Inserción de Galicia (AEIGA) reuniu o pasado luns en Santiago de Compostela a asociacións de empresas de inserción de todo o Estado con motivo do XV aniversario da Lei 44/2007.</w:t>
        <w:br/>
        <w:t/>
        <w:br/>
        <w:t>O acto Promoción das Empresas de Inserción. Actualidade e retos de futuro, que se celebrou no Hotel NH Santiago de Compostela o 26 de setembro, rexistrou unha importante participación en streaming e presencial.</w:t>
        <w:br/>
        <w:t/>
        <w:br/>
        <w:t>O evento acolleu a empresas de Canarias, Asturias, Murcia, Madrid, Andalucía, Aragón, Castela A Mancha, Castela e León, Cantabria, Estremadura, A Rioxa, Comunidade Valenciana, Navarra, País Vasco, Illas Baleares ou Cataluña.</w:t>
        <w:br/>
        <w:t/>
        <w:br/>
        <w:t>O obxectivo foi visibilizar a dimensión que adquiriron estas entidades nestes quince anos de traxectoria. A xornada enmarcouse nos actos de Santiago de Compostela, capital española da economía social e no programa de Eusumo para 2022.</w:t>
        <w:br/>
        <w:t/>
        <w:br/>
        <w:t>RETOS NOS CONTRATOS RESERVADOS</w:t>
        <w:br/>
        <w:t/>
        <w:br/>
        <w:t>A mañá comezou cunha mesa redonda na que se abordou a situación dos contratos reservados, coa participación da secretaria xeral de Apoio ao Emprego, Traballo Autónomo e Economía Social, Covadonga Toca; a presidenta de AVEI, María Teresa Lázaro; o responsable de Medio Ambiente e Sostibilidade de Moda re-, Alberto Egido; o presidente de CESAGAL, José Antonio Vázquez; e a presidenta de AEIGA, Isabel Fraga.</w:t>
        <w:br/>
        <w:t/>
        <w:br/>
        <w:t>Posteriormente, tivo lugar o acto institucional Promoción das Empresas de Inserción, coa presidenta de AEIGA, Isabel Fraga, o alcalde de Santiago, Xosé Sánchez Bugallo, e o director xeral de Inclusión Social, Arturo Parrado.</w:t>
        <w:br/>
        <w:t/>
        <w:br/>
        <w:t>A presidenta de AVEI, María Teresa Lázaro, presentou o Decálogo: Retos en materia de contratos reservados, que recolle as principais cuestións a abordar neste ámbito: establecemento de porcentaxes de reserva; mecanismos de control do grao de cumprimento; o fomento do diálogo co sector e melloras nos procedementos de licitacións.</w:t>
        <w:br/>
        <w:t/>
        <w:br/>
        <w:t>REFORMA LEXISLATIVA</w:t>
        <w:br/>
        <w:t/>
        <w:br/>
        <w:t>Ademais dun vídeo conmemorativo, celebrouse a mesa Modificación da Lei 44/2007, sobre a importancia de atallar a reforma para adaptarse á situación das persoas en risco.</w:t>
        <w:br/>
        <w:t/>
        <w:br/>
        <w:t>Participaron a directora general de Trabajo Autónomo, Economía Social y Responsabilidad Social de las Empresas do Ministerio de Trabajo y Economía Social, Maravillas Espín, a vicepresidenta de Faedei, Marisa Esteve, o presidente de FEICAT e director de Moda Re-, Albert Alberich, a presidenta de Gizatea, María José Rodrigo, e o representante de AMEI, José Miguel Bautista.</w:t>
        <w:br/>
        <w:t/>
        <w:br/>
        <w:t>Centráronse nas demandas das entidades no marco desta reforma: regulación normativa en tódalas comunidades, a convocatoria anual de axudas en todos os territorios, a declaración SIEG, a non suxeición do Réximen de Mínimis, o recoñecemento co Selo de Inclusión Social do Ministerio, a declaración expresa como entidades sen ánimo de lucro, o impulso de mecanismos para evitar o intrusionismo, e unha regulación específica da temporalidade dos contratos de inserción no marco da actual Reforma laboral.</w:t>
        <w:br/>
        <w:t/>
        <w:br/>
        <w:t>A xornada foi clausurada por Isabel Fraga, Maravillas Espín, e a conselleira de Promoción de Emprego e Igualdade, María Jesús Lorenzana.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Santiago de Compostela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2022-10-05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