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https://static.comunicae.com/photos/notas/1239615/SailGP.jpg</w:t>
        </w:r>
      </w:hyperlink>
    </w:p>
    <w:p>
      <w:pPr>
        <w:pStyle w:val="Ttulo1"/>
        <w:spacing w:lineRule="auto" w:line="240" w:before="280" w:after="280"/>
        <w:rPr>
          <w:sz w:val="44"/>
          <w:szCs w:val="44"/>
        </w:rPr>
      </w:pPr>
      <w:r>
        <w:rPr>
          <w:sz w:val="44"/>
          <w:szCs w:val="44"/>
        </w:rPr>
        <w:t>Cognizant patrocina el Gran Premio de España de SailGP, los Fórmula 1 del mar</w:t>
      </w:r>
    </w:p>
    <w:p>
      <w:pPr>
        <w:pStyle w:val="Ttulo2"/>
        <w:rPr>
          <w:color w:val="355269"/>
        </w:rPr>
      </w:pPr>
      <w:r>
        <w:rPr>
          <w:color w:val="355269"/>
        </w:rPr>
        <w:t>Como partner tecnológico de SailGP , Cognizant aporta su ingeniería del conocimiento para atraer millones de seguidores y crear un nuevo modelo de relación e interacción entre la competición, los deportistas y los aficionados, que ha convertido a SailGP en un fenómeno deportivo de masas</w:t>
      </w:r>
    </w:p>
    <w:p>
      <w:pPr>
        <w:pStyle w:val="LOnormal"/>
        <w:rPr>
          <w:color w:val="355269"/>
        </w:rPr>
      </w:pPr>
      <w:r>
        <w:rPr>
          <w:color w:val="355269"/>
        </w:rPr>
      </w:r>
    </w:p>
    <w:p>
      <w:pPr>
        <w:pStyle w:val="LOnormal"/>
        <w:jc w:val="left"/>
        <w:rPr/>
      </w:pPr>
      <w:r>
        <w:rPr/>
        <w:t>Cognizant acude como patrocinador oficial de transformación digital de SailGP al Gran Premio de España de SailGP, que se celebra este fin de semana la bahía de Cádiz. La doble jornada de la competición coincide con el 500 aniversario de la primera circunnavegación del mundo realizada por Juan Sebastián Elcano, La segunda edición del Gran Premio de España de la SailGP es es una regata en la que compiten nueve equipos a bordo de catamaranes F50, considerados como los Fórmula 1 del mar, pues pueden llegar a superar los 100 kilómetros por hora.</w:t>
        <w:br/>
        <w:t/>
        <w:br/>
        <w:t>Cognizant es partner tecnológico de SailGP con la que colabora aportando su Ingeniería del Conocimiento para difundir a la SailGP, generar millones de seguidores y crear un nuevo modelo de relación e interacción entre la competición, los deportistas y los aficionados, que ha convertido a SailGP en un fenómeno deportivo de masas. Un modelo que combina el espectáculo en vivo con la interacción directa y en tiempo real de millones de aficionados través de la tecnología más avanzada. Gracias a esta colaboración, SailGP se ha convertido, en muy poco tiempo en una de las competiciones extremas con más fans del mundo.</w:t>
        <w:br/>
        <w:t/>
        <w:br/>
        <w:t>Entre otros proyectos, Cognizant ha asumido el rediseño de la arquitectura de la información y la navegación del site, creando una web centrada en el usuario e impulsada por la experiencia, capaz detrasladar la adrenalina de la regataa los más de 250 millones de espectadores de SailGP en todo el mundo. SailGP puede personalizar, gracias al conocimiento basado en los datos sobre los intereses y comportamientos de los aficionados, sus interacciones por correo electrónico, redes sociales y web interactuando con ellos de forma más intuitiva. Hoy un nuevo stack de tecnología de marketing, basada en Oracle Marketing Cloud, permite a SailGP incrementar el conocimiento sobre la vela, ganar nuevos clientes e impulsar el engagement del usuario en el site.</w:t>
        <w:br/>
        <w:t/>
        <w:br/>
        <w:t>La Fórmula 1 del mar</w:t>
        <w:br/>
        <w:t/>
        <w:br/>
        <w:t>SailGP es una modalidad deportiva, en la que los equipos compiten con barcos que, al igual que los F1, utilizan en su diseño, construcción y navegación las últimas tecnologías y que en muy poco tiempo cuenta con millones de seguidores y aficionados de todo el mundo.</w:t>
        <w:br/>
        <w:t/>
        <w:br/>
        <w:t>Una regata sostenible</w:t>
        <w:br/>
        <w:t/>
        <w:br/>
        <w:t>SailGP es la primera entidad deportiva y de entretenimiento climáticamente positiva. En su haber tiene numerosas iniciativas que tienen como objetivo último trabajar por un mundo más limpio, sostenible e inclusivo. Su agenda Race for the future que defiende un mundo mejor impulsado por la naturaleza y centrado en acelerar la transición a la energía limpia, está en línea con elcompromiso de Cognizant con la sostenibilidad.</w:t>
        <w:br/>
        <w:t/>
        <w:br/>
        <w:t>Cognizant ha desarrollado un plan de reducción de emisiones, que incluye objetivos e iniciativas específicas y que tiene como objetivo conseguir cero emisiones netas de gases efecto invernaderos (GHG) en 2050. Por su parte, SailGP es miembro de la iniciativa Climate Neutral Now de la ONU y se convirtió en el primer campeonato del mundo de la vela en obtener la certificación de neutralidad de carbono al reducir y compensar su huella de carbono. Su compromiso es utilizar sólo energías limpias en 2025.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