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https://static.comunicae.com/photos/notas/1239447/_21D0639.jpg</w:t>
        </w:r>
      </w:hyperlink>
    </w:p>
    <w:p>
      <w:pPr>
        <w:pStyle w:val="Ttulo1"/>
        <w:spacing w:lineRule="auto" w:line="240" w:before="280" w:after="280"/>
        <w:rPr>
          <w:sz w:val="44"/>
          <w:szCs w:val="44"/>
        </w:rPr>
      </w:pPr>
      <w:r>
        <w:rPr>
          <w:sz w:val="44"/>
          <w:szCs w:val="44"/>
        </w:rPr>
        <w:t>La sede del COACM en Cuenca acogió la Comisión Provincial de Ordenación del Territorio y Urbanismo </w:t>
      </w:r>
    </w:p>
    <w:p>
      <w:pPr>
        <w:pStyle w:val="Ttulo2"/>
        <w:rPr>
          <w:color w:val="355269"/>
        </w:rPr>
      </w:pPr>
      <w:r>
        <w:rPr>
          <w:color w:val="355269"/>
        </w:rPr>
        <w:t>Ha sido la primera de estas comisiones que el Gobierno de Castilla-La Mancha celebra fuera de una de sus sedes provinciales. Contó con una sobresaliente participación de todas las administraciones y representantes institucionales, y en ella, se dio luz verde a una inversión  de más de 150 millones de euros en la provincia, que fundamentalmente se van a destinar a un nuevo proyecto de la empresa Fassa Bortolo para una planta de producción de yeso laminado en Tarancón (88,5 millones de euros)</w:t>
      </w:r>
    </w:p>
    <w:p>
      <w:pPr>
        <w:pStyle w:val="LOnormal"/>
        <w:rPr>
          <w:color w:val="355269"/>
        </w:rPr>
      </w:pPr>
      <w:r>
        <w:rPr>
          <w:color w:val="355269"/>
        </w:rPr>
      </w:r>
    </w:p>
    <w:p>
      <w:pPr>
        <w:pStyle w:val="LOnormal"/>
        <w:jc w:val="left"/>
        <w:rPr/>
      </w:pPr>
      <w:r>
        <w:rPr/>
        <w:t>La Consejería de Fomento de la Junta de Comunidades ha adoptado la iniciativa de celebrar las reuniones de las diferentes comisiones de ordenación del territorio y de urbanismo fuera de las sedes oficiales del Gobierno regional.</w:t>
        <w:br/>
        <w:t/>
        <w:br/>
        <w:t>Y, a la vuelta de vacaciones, la primera de ellas tenía lugar en la sede provincial de la demarcación del Colegio Oficial de Arquitectos de Castilla-La Mancha (COACM) en Cuenca. Desde el primer momento en el que José Antonio Carrillo, director general de Planificación Territorial y Urbanismo, lo propuso, tanto el presidente de la demarcación conquense del COACM, Juan José Ramón, como la decana del COACM, Elena Guijarro, mostraron su total predisposición para acogerla, y aún más sabiendo de su urgente necesidad y la tremenda importancia de la reunión por ser, en este caso, preceptiva para la llegada de inversiones a la provincia de Cuenca por cerca de 150 millones de euros.</w:t>
        <w:br/>
        <w:t/>
        <w:br/>
        <w:t>Fue Juan José Ramón quien abrió la sesión de la que también fue la primera Comisión Provincial de Ordenación del Territorio y Urbanismo presencial después del COVID. El presidente conquense destacó la gran respuesta institucional a la convocatoria y, sobre todo, puso el acento, como no podía ser de otra manera, en los grandes acuerdos que se van a adoptar hoy aquí en materia de Urbanismo, dijo.</w:t>
        <w:br/>
        <w:t/>
        <w:br/>
        <w:t>Por su parte, la decana del COACM, Elena Guijarro, que quiso estar presente respondiendo institucionalmente a la iniciativa de Fomento, desde la Dirección General de Planificación Territorial y Urbanismo de la Junta, calificó de acertada en sus palabras de bienvenida la decisión de celebrar estas comisiones en lugares diferentes a las sedes del gobierno regional, puesto que involucra a otro nivel a los colegios profesionales que intervenimos en las comisiones y puso en valor que la primera se haya convocado en una de las demarcaciones del COACM.</w:t>
        <w:br/>
        <w:t/>
        <w:br/>
        <w:t>Guijarro se refirió también a la importancia que, para la profesión, tiene el Urbanismo al que definió como la base sobre la que se asienta la Arquitectura y materia básica e imprescindible para nuestra profesión. En este sentido, Guijarro hace hincapié en la responsabilidad de los técnicos dedicados a esta disciplina, tanto Arquitectos como Ingenieros de Caminos, con los que colaboran en materia de planeamiento, en la defensa de las soluciones de calidad que permitan el mejor desarrollo urbanístico de nuestras poblaciones y nuestro paisaje. Por otro lado, destacó el trabajo que desde su creación viene llevando a cabo la Agrupación de Arquitectos Urbanistas que preside otro conquense, Rubén Amigo. Es la mejor muestra de que queremos potenciar el Urbanismo dentro de la región, terminó.</w:t>
        <w:br/>
        <w:t/>
        <w:br/>
        <w:t>La Comisión la presidió José Antonio Carrillo. Iniciada la sesión, el Gobierno de Castilla-La Mancha aprobó un nuevo proyecto prioritario de la empresa Fassa Bortolo para una planta de producción de yeso laminado en Tarancón.</w:t>
        <w:br/>
        <w:t/>
        <w:br/>
        <w:t>La planta de carácter industrial para la producción de placas de cartón-yeso es el sexto proyecto prioritario que se aprueba en la Comisión Provincial de Ordenación del Territorio y Urbanismo (CPOTU) de Cuenca, se instalará en el polígono de la Senda de los Pastores y supondrá una inversión de 88,5 millones de euros, algo de lo que se congratuló el alcalde de Tarancón, José López Carrizo, presente también en la Comisión.</w:t>
        <w:br/>
        <w:t/>
        <w:br/>
        <w:t>Asimismo, la CPOTU aprobó los trámites urbanísticos correspondientes a tres nuevas plantas solares fotovoltaicas que estarán situadas en los términos municipales de Belinchón, Huelves y Tarancón, la primera (denominada Salinas I); en Castillo de Garcimuñoz y Pinarejo, la segunda; y en Belinchón y Barajas de Melo, la tercera y última.</w:t>
        <w:br/>
        <w:t/>
        <w:br/>
        <w:t>El presupuesto de ejecución material total de las tres plantas solares asciende a 63,5 millones de euros; la superficie total ocupada por las tres plantas solares es de 270 hectáreas y la potencia total instalada, de 121 MW, suficientes para suministrar energía eléctrica a unas 2.500 viviendas.</w:t>
        <w:br/>
        <w:t/>
        <w:br/>
        <w:t>La sede de la demarcación de Cuenca favoreció un ambiente efectivo y técnico, para poder evaluar adecuadamente los proyectos, escuchar a todos los integrantes de la CPOTU y, con ello, adoptar acuerdos que hagan prosperar estos proyectos empresariales de primer orden en la provincia.</w:t>
        <w:br/>
        <w:t/>
        <w:br/>
        <w:t>Al finalizar la reunión, José Antonio Carrillo anunció la presentación, el próximo 5 de octubre, de la nueva página web de planeamiento de la Junta de Comunidades de Castilla-La Mancha en Cuenca, además de informar sobre la fecha de reinicio de las próximas Jornadas de Urbanismo que se van a celebrar el día 2 de diciembre con la UIMP, a las que asisten habitualmente los colegiados del COACM.</w:t>
        <w:br/>
        <w:t/>
        <w:br/>
        <w:t>La Comisión la clausuró, como la había iniciado, Juan José Ramón, ofreciendo el Colegio a los asistentes para cualquier otra colaboración futura y anunciando la próxima inauguración en esta sede de la Exposición de los Premios de Arquitectura y Urbanismo del COACM en el Día Mundial de la Arquitectura el 3 de octubre de 2022.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Cuenca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