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https://static.comunicae.com/photos/notas/1239409/Colaboracin_Social_Energy_x_Cesvent.jpeg</w:t>
        </w:r>
      </w:hyperlink>
    </w:p>
    <w:p>
      <w:pPr>
        <w:pStyle w:val="Ttulo1"/>
        <w:spacing w:lineRule="auto" w:line="240" w:before="280" w:after="280"/>
        <w:rPr>
          <w:sz w:val="44"/>
          <w:szCs w:val="44"/>
        </w:rPr>
      </w:pPr>
      <w:r>
        <w:rPr>
          <w:sz w:val="44"/>
          <w:szCs w:val="44"/>
        </w:rPr>
        <w:t>Las firmas Social Energy y Cesvent se unen para abrir seis nuevos puntos de venta en Andalucía</w:t>
      </w:r>
    </w:p>
    <w:p>
      <w:pPr>
        <w:pStyle w:val="Ttulo2"/>
        <w:rPr>
          <w:color w:val="355269"/>
        </w:rPr>
      </w:pPr>
      <w:r>
        <w:rPr>
          <w:color w:val="355269"/>
        </w:rPr>
        <w:t>Estos nuevos espacios permitirán estar más cerca de las personas y ayudarlas en el proceso de emancipación eléctrica, favoreciendo el autoconsumo y el ahorro</w:t>
      </w:r>
    </w:p>
    <w:p>
      <w:pPr>
        <w:pStyle w:val="LOnormal"/>
        <w:rPr>
          <w:color w:val="355269"/>
        </w:rPr>
      </w:pPr>
      <w:r>
        <w:rPr>
          <w:color w:val="355269"/>
        </w:rPr>
      </w:r>
    </w:p>
    <w:p>
      <w:pPr>
        <w:pStyle w:val="LOnormal"/>
        <w:jc w:val="left"/>
        <w:rPr/>
      </w:pPr>
      <w:r>
        <w:rPr/>
        <w:t>La empresa andaluza y líder en el sector fotovoltaico Social Energy, inmersa en un vertiginoso proceso de expansión, y la puntera firma en la fabricación de ventanas de aluminio y pvc, Cesvent, acaban de rubricar un entusiasta acuerdo empresarial que permitirá seguir llevando la revolución solar a más consumidores y empresas.</w:t>
        <w:br/>
        <w:t/>
        <w:br/>
        <w:t>En virtud del nuevo acuerdo, se establece la apertura conjunta de seis nuevos puntos de venta en ubicaciones clave para que siga la imparable progresión del autoconsumo y lasinstalaciones fotovoltaicas en nuestro país. Además, estos nuevos espacios permitirán estar más cerca de las personas y ayudarlas en el proceso de emancipación eléctrica. En concreto, los nuevos puntos de venta e información se abrirán en las localidades de Marbella, Málaga, Sevilla, Tomares, Córdoba y Montilla.</w:t>
        <w:br/>
        <w:t/>
        <w:br/>
        <w:t>En la firma del acuerdo han participado el CEO de Social Energy, Juan Luis Cabeza, así como su homólogo en Cesvent, Carlos Raya, CEO de la firma, Andrea Valle, directora financiera y el responsable de marketing, Miguel Ángel Cerro.</w:t>
        <w:br/>
        <w:t/>
        <w:br/>
        <w:t>Durante el acto, las dos empresas, con una reconocida trayectoria empresarial en sus respectivos sectores, han manifestado su intención de hacer una fuerte apuesta por la innovación en el sector de la sostenibilidad redoblando esfuerzos por mantener e incrementar la cercanía con el cliente, como así se manifiesta con estos nuevos puntos de información y venta presenciales, que generarán de inmediato 25 empleos directos y casi un centenar de ocupaciones indirectas derivadas de su funcionamiento.</w:t>
        <w:br/>
        <w:t/>
        <w:br/>
        <w:t>Nuevos partners, nuevos beneficios para los consumidores</w:t>
        <w:br/>
        <w:t/>
        <w:br/>
        <w:t>Cesvent, reconocidos por su excelencia y cercanía con el cliente, se suman a un proyecto firme, el de Social Energy, que cuenta con más de 6000 clientes satisfechos en el sector fotovoltaico y, hoy por hoy, opera en Cataluña, Comunidad Valenciana, Murcia, Andalucía, Islas Canarias y Baleares. La firma andaluza emplea a más de 300 personas entre puestos directos e indirectos.</w:t>
        <w:br/>
        <w:t/>
        <w:br/>
        <w:t>A las futuras aperturas conjuntas, hay que añadir que la firma andaluza cuenta ya con la puesta de largo de nuevas instalaciones en Alcalá de Guadaíra y Madrid, que acompañarán a los centros logísticos de San Boi de Llobregat, Santa Cruz de Tenerife y Elche.</w:t>
        <w:br/>
        <w:t/>
        <w:br/>
        <w:t>Revolución Solar</w:t>
        <w:br/>
        <w:t/>
        <w:br/>
        <w:t>En la actualidad, Social Energy, cuyo emblema es la revolución solar, tiene un ritmo de 1,2Mw mensuales entre el sector de los particulares y empresas, flujo que afirman se va a duplicar en el próximo trimestre. Además, cuentan con una sede central en Sevilla, con más de 2000 metros cuadrados, que nutren a los centros logísticos de todo el país.</w:t>
        <w:br/>
        <w:t/>
        <w:br/>
        <w:t>Desde Social Energy explican este ascenso por sus extraordinarias condiciones para llevar la última tecnología fotovoltaica a hogares y empresas nacionales, de forma rápida, efectiva y al mínimo coste. Tal y como afirman desde la dirección de la empresa, queremos que todo el mundo genere su propia energía gratuita, una energía verde y limpia, y se olvide para siempre de los abusos de la factura eléctrica.</w:t>
        <w:br/>
        <w:t/>
        <w:br/>
        <w:t>Además, han desarrollado una calculadora solar para facilitar elsalto a la energía solar. Con tan sólo conocer el gasto mensual en luz (€) es capaz de ofrecerlas mejores soluciones para la vivienda o negocio. En su página web socialenergy.es es posiblecalcular elahorro y descubrir cuánto se ahorraría al año y cuánto costaría lainstalación de placas solares. Servicio exclusivo para hogares y empresas que quieran generar su propia energía 100% verde y gratuita.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