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https://static.comunicae.com/photos/notas/1239209/abstract-architecture-and-building.jpg</w:t></w:r></w:hyperlink></w:p><w:p><w:pPr><w:pStyle w:val="Ttulo1"/><w:spacing w:lineRule="auto" w:line="240" w:before="280" w:after="280"/><w:rPr><w:sz w:val="44"/><w:szCs w:val="44"/></w:rPr></w:pPr><w:r><w:rPr><w:sz w:val="44"/><w:szCs w:val="44"/></w:rPr><w:t>Bourgeois Fincas gana dos premios en el segundo concurso Cobertes Verdes de Barcelona</w:t></w:r></w:p><w:p><w:pPr><w:pStyle w:val="Ttulo2"/><w:rPr><w:color w:val="355269"/></w:rPr></w:pPr><w:r><w:rPr><w:color w:val="355269"/></w:rPr><w:t>Bourgeois Fincas, Administrador de Fincas desde 1950, gana dos de los premios (el primer y quinto) otorgados por el Ayuntamiento de Barcelona en el concurso Cobertes Verdes 2021 por sus propuestas que activarán azoteas, cubiertas y patios de luces para sacar el máximo rendimiento social, ambiental y energético</w:t></w:r></w:p><w:p><w:pPr><w:pStyle w:val="LOnormal"/><w:rPr><w:color w:val="355269"/></w:rPr></w:pPr><w:r><w:rPr><w:color w:val="355269"/></w:rPr></w:r></w:p><w:p><w:pPr><w:pStyle w:val="LOnormal"/><w:jc w:val="left"/><w:rPr></w:rPr></w:pPr><w:r><w:rPr></w:rPr><w:t>El Ayuntamiento de Barcelona, a través del Instituto Municipal de Paisatge Urbà, convocó el Segundo Concurso de Cubiertas Verdes, una iniciativa que promueve la implantación de nuevas azoteas verdes en la ciudad.</w:t><w:br/><w:t></w:t><w:br/><w:t>Las cubiertas verdes son uno de los elementos clave para conseguir una ciudad más verde y sostenible, y contribuir también a la adaptación a los efectos del cambio climático.</w:t><w:br/><w:t></w:t><w:br/><w:t>Una cubierta verde puede incluir huertos urbanos de autoabastecimiento, espacios verdes, espacios de captación de agua de la lluvia, entre otros. De este modo, se aportan numerosos beneficios: en los efectos que tiene en la calidad del aire, en las relaciones sociales, en el paisaje urbano, en la creación de nuevos espacios verdes, y favorece la biodiversidad en el ahorro energético y en el ciclo del agua de la ciudad.</w:t><w:br/><w:t></w:t><w:br/><w:t>Los diez proyectos ganadores del concurso han recibido una subvención del 75% del coste con un límite de 100.000 euros por cubierta. Las propuestas seleccionadas incluyen elementos como por ejemplo huertos urbanos de autoabastecimiento, recogida de aguas pluviales, instalaciones de generación de energía renovable, zona de compostaje de residuos orgánicos y zonas de estancia y recreo.</w:t><w:br/><w:t></w:t><w:br/><w:t>En este segundo concurso se presentaron 47 propuestas, de las cuales 33 pasaron a la segunda fase del concurso, de la que se seleccionaron los 10 proyectos ganadores y los 10 accésits. Está previsto que las obras de las cubiertas finalicen en 2022. En total, la transformación de estas 10 cubiertas supondrá una gran ampliación del verde urbano: 2.055 metros cuadrados en un total de 362 viviendas.</w:t><w:br/><w:t></w:t><w:br/><w:t>Bourgeois Fincas destaca entre los ganadores al conseguir dos premios en el concurso. El primer proyecto, enverdecerá 465 m2 de la azotea, aprovechará el agua de la lluvia y generará energía con la instalación de placas solares en Bailèn, 164-170 L&39;Eixample.</w:t><w:br/><w:t></w:t><w:br/><w:t>El segundo proyecto de Bourgeois Fincas que ha conseguido el quinto premio, se trata de la creación de un espacio de 477 m2 de zona verde con huertos. Se apostará por energías renovables y un sistema de recogida de agua de la lluvia.</w:t><w:br/><w:t></w:t><w:br/><w:t>Sobre Bourgeois Fincas</w:t><w:br/><w:t></w:t><w:br/><w:t>Bajo el lema de nuestro trabajo en su casa, Bourgeois Fincas es el Administrador de Fincas revolucionario de Barcelona.</w:t><w:br/><w:t></w:t><w:br/><w:t>En Bourgeois apuestan por el ahorro y la eficiencia energética. Creen en el importante papel de la energía en la sociedad en los próximos años y en su utilización eficiente para incrementar la competitividad y sostenibilidad. Por ello, tienen un departamento exclusivo para asesorar a sus clientes en temas energéticos, que para muchos son totalmente ajenos, ayudándoles a generar un importante ahorro económico, así como aumentar la eficiencia de la comunidad, particular o empresa.</w:t><w:br/><w:t></w:t><w:br/><w:t>Ofrecen en las diferentes áreas del sector inmobiliario, servicios de administración y asesoramiento a los propietarios de bienes inmuebles garantizando una gestión rigurosa e integral de los mismos. Así como asesoramiento jurídico, fiscal y laboral. Para ello, su equipo de profesionales del sector ofrece siempre su visión para interpretar y aplicar la legislación vigente en referencia a Inspecciones Técnicas de Edificios, reclamaciones por defectos de construcción, cobro de morosos, entre otros.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