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https://static.comunicae.com/photos/notas/1238938/Imagen1.jpg</w:t>
        </w:r>
      </w:hyperlink>
    </w:p>
    <w:p>
      <w:pPr>
        <w:pStyle w:val="Ttulo1"/>
        <w:spacing w:lineRule="auto" w:line="240" w:before="280" w:after="280"/>
        <w:rPr>
          <w:sz w:val="44"/>
          <w:szCs w:val="44"/>
        </w:rPr>
      </w:pPr>
      <w:r>
        <w:rPr>
          <w:sz w:val="44"/>
          <w:szCs w:val="44"/>
        </w:rPr>
        <w:t>A Schaeffler apresenta soluções de reparação e serviços para hoje, amanhã e para o futuro        </w:t>
      </w:r>
    </w:p>
    <w:p>
      <w:pPr>
        <w:pStyle w:val="Ttulo2"/>
        <w:rPr>
          <w:color w:val="355269"/>
        </w:rPr>
      </w:pPr>
      <w:r>
        <w:rPr>
          <w:color w:val="355269"/>
        </w:rPr>
        <w:t>A Schaeffler apresenta na Automechanika as suas soluções de manutenção do futuro, para motores de combustão, híbridos e veículos elétricos - A empresa prepara o mercado do pós-venda para as tecnologías do amanhã - A solução de manutenção Schaeffler E-Axle RepSystem  G colocou a Schaeffler como finalista na categoría Componentes e Tecnologias Inovadoras dos prémios de Inovação da Automechanika
</w:t>
      </w:r>
    </w:p>
    <w:p>
      <w:pPr>
        <w:pStyle w:val="LOnormal"/>
        <w:rPr>
          <w:color w:val="355269"/>
        </w:rPr>
      </w:pPr>
      <w:r>
        <w:rPr>
          <w:color w:val="355269"/>
        </w:rPr>
      </w:r>
    </w:p>
    <w:p>
      <w:pPr>
        <w:pStyle w:val="LOnormal"/>
        <w:jc w:val="left"/>
        <w:rPr/>
      </w:pPr>
      <w:r>
        <w:rPr/>
        <w:t>A Schaeffler, o fabricante e fornecedor industrial e do setor automóvel mostrará a sua gama de soluções de manutenção para motores de combustão, veículos híbridos e elétricos na feira Automechanika, em Frankfurt entre os dias 13 e 17 de setembro de 2022. O seu negócio é o nosso objetivo é o lema que assinala a presença na feira da divisão Automotive Aftermarket da Schaeffler. A empresa apresentará no seu stand muitas novidades das suas marcas LuK, INA e FAG, com os olhos postos nas necessidades das oficinas, assim como na mobilidade do futuro. Além disso, graças à sua solução de manutenção para eixos elétricos Schaeffler E-Axle RepSystem-G, exposta na feira pela primeira vez, a Schaefffler estará entre os finalistas na corrida ao Prémio de Inovação da Automechanika.</w:t>
        <w:br/>
        <w:t/>
        <w:br/>
        <w:t>A Schaeffler está preparada para as crescentes necessidades de reparação dos veículos híbridos e elétricos. Sempre contribuiu, no mercado do pós-venda independente, com novas tecnologias e com a sua ampla experiência em equipamento original. Queremos manter-nos fiéis a esta abordagem, algo que fica especialmente evidente este ano, com a nossa presença na feira, na qual vamos recuperar o contacto pessoal com as oficinas, explica Jens Schüler, CEO da Schaeffler Automotive Aftermarket. Com as nossas soluções de manutenção inteligentes e a nossa oferta de serviços digitais, ajudamos as oficinas a defrontar os crescentes desafios da mobilidade elétrica e da digitalização. Ao mesmo tempo, garantimos que vão continuar a ser capazes de reparar de um modo profissional os motores de combustíveis tradicionais. Assim, as oficinas podem continuar a prestar um serviço completo aos seus clientes.</w:t>
        <w:br/>
        <w:t/>
        <w:br/>
        <w:t>Market-Centric: soluções para as reparações de hoje e de amanhã</w:t>
        <w:br/>
        <w:t/>
        <w:br/>
        <w:t>Esta ano, o stand da Schaeffler está localizado no Fórum, na zona exterior do pavilhão Ágora, área A02 e está estruturado em torno de três áreas: Market-Centric, Customer-Oriented e Future-Ready.</w:t>
        <w:br/>
        <w:t/>
        <w:br/>
        <w:t>Market-Centric significa que estamos focados nas necessidades dos nossos clientes, onde se incluem as soluções de manutenção que as oficinas pretendem hoje e no futuro próximo. Entre os produtos mais importantes, destaque para o kit de reparação de embraiagens desconectáveis LuK CO para veículos híbridos, o módulo de gestão térmica de segunda geração INA para veículos com sistema start-stop ou híbridos, assim como as últimas gerações de rolamentos de roda disponíveis para o pós-venda sob a marca FAG WheelSet.</w:t>
        <w:br/>
        <w:t/>
        <w:br/>
        <w:t>A Schaeffler também apresenta as novas tecnologias nascidas do desenvolvimento de novos veículos. Os visitantes vão poder ver o eixo elétrico de 800 Volt, os últimos rolamentos de roda TriFinity ou a direção traseira mecatrónica inteligente (iRWS). Mais cedo ou mais tarde, todas estas inovações vão ser relevantes para as oficinas e quando for necessário, a Schaeffler vai proporcionar aos profissionais do pós-venda as soluções de manutenção adequadas. Por exemplo, o novo Schaeffler E-Axle RepSystem-G é a única solução de manutenção que permite às oficinas reparar os eixos elétricos em lugar de os substituir completamente. Os técnicos especialistas vão realizar uma demonstração ao vivo desta solução num Volkswagen E-Golf, no próprio stand.</w:t>
        <w:br/>
        <w:t/>
        <w:br/>
        <w:t>Customer-Oriented: A Schaeffler cria valor acrescentado </w:t>
        <w:br/>
        <w:t/>
        <w:br/>
        <w:t>Além das soluções de manutenção, a assistência é o tema central do stand, especialmente na marca de serviços REPXPERT, que está no centro da área Customer-Oriented  orientada para o cliente. O REPXPERT agrupa toda a oferta de serviços para o mercado do pós-venda e proporciona apoio às oficinas independentes de forma digital e rápida, mas sem perder o contacto pessoal. O portal online conta atualmente com mais de 200 000 utilizadores em todo o mundo. REPXPERT oferece a melhor assistência possível em vários formatos: desde dados de catálogo, até à identificação de peças e a formação digital, passando pela assistência em direto ou remota.</w:t>
        <w:br/>
        <w:t/>
        <w:br/>
        <w:t>Os visitantes podem testar o Schaeffler OneCode: o novo código QR incluído nas embalagens da LuK, INA e FAG que aumenta a oferta de serviços digitais com uma solução especialmente fácil de usar. Em apenas alguns segundos, a oficina pode aceder à informação sobre o número da peça correspondente, verificar a autenticidade do produto e acumular pontos de bónus REPXPERT. Para isso, basta ler o código QR do OneCode com um smartphone ou tablet; ou então introduzir o código manualmente na App REPXPERT ou no portal online.</w:t>
        <w:br/>
        <w:t/>
        <w:br/>
        <w:t>Future-Ready: a mobilidade sustentada do amanhã</w:t>
        <w:br/>
        <w:t/>
        <w:br/>
        <w:t>Por último, mas não menos importante, a Schaeffler dedica grande parte da sua presença na feira aos temas da mobilidade do futuro e da sustentabilidade. Aqui, é onde o conceito de chassis rolante do Grupo Schaeffler ganha protagonismo: uma arquitetura de veículo escalável que poupa espaço e está orientada para a condução autónoma, com tecnologia drive-by-wire, quatro grupos elétricos de alta e baixa tensão, integrados no cubo da roda e direção independente. Além disso, a Schaeffler utilizará uma nova aplicação interativa para informar acerca das atividades de sustentabilidade do grupo e da divisão Aftermarket.</w:t>
        <w:br/>
        <w:t/>
        <w:br/>
        <w:t>Jens Schüler: Na divisão Automotive Aftermarket, também estamos a estudar como podemos ajudar o Grupo a alcançar os seus objetivos de sustentabilidade. As nossas soluções já estão a prolongar a vida útil dos veículos. Estamos a transferir a mobilidade elétrica para o mercado do pós-venda em estreita colaboração com os nossos colegas da divisão de Tecnologia Automóvel  por exemplo, com o novo Schaeffler E-Axle RepSystem-G para a reparação de eixos elétricos. Além disso, graças às nossas inovadoras ferramentas digitais, só proporcionamos o que o mercado realmente necessita, poupando assim valiosos recursos.</w:t>
        <w:br/>
        <w:t/>
        <w:br/>
        <w:t>Quando se trata de sustentabilidade, o Grupo Schaeffler tem objetivos ambiciosos. No fórum especializado Innovations4Mobility, a empresa apresentará soluções orientadas para o futuro e para a mobilidade respeitadora do ambiente, será no dia 14 de setembro pelas 11h30 no pavilhão 3.0, stand B98.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