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EADIC apuesta por la transferencia de conocimiento escuela-empresa</w:t></w:r></w:p><w:p><w:pPr><w:pStyle w:val="Ttulo2"/><w:rPr><w:color w:val="355269"/></w:rPr></w:pPr><w:r><w:rPr><w:color w:val="355269"/></w:rPr><w:t>La internalización y liderazgo de la ingeniería española: infraestructuras de gran magnitud y referencia mundial por su saber hacer, gestión y desarrollo. La Escuela Técnica EADIC destaca por su apuesta de acercar el talento productivo de su alumnado a la empresa, logrando así liderar con su experiencia la exportación de la formación de más alto nivel técnico</w:t></w:r></w:p><w:p><w:pPr><w:pStyle w:val="LOnormal"/><w:rPr><w:color w:val="355269"/></w:rPr></w:pPr><w:r><w:rPr><w:color w:val="355269"/></w:rPr></w:r></w:p><w:p><w:pPr><w:pStyle w:val="LOnormal"/><w:jc w:val="left"/><w:rPr></w:rPr></w:pPr><w:r><w:rPr></w:rPr><w:t>El liderazgo de la ingeniería española a nivel internacional no es casual, ni improvisado, las grandes empresas constructoras han expandido su negocio en el extranjero y crecido exponencialmente al hacerse con contratos y concursos de obras de gran envergadura gracias a la buena formación de sus profesionales y a la capacidad de exportar proyectos, diseños, pero también gestión y desarrollo de infraestructuras.</w:t><w:br/><w:t></w:t><w:br/><w:t>La crisis económica, inmobiliaria y el frenazo en las inversiones por parte de la Administración Pública obligó al sector a diversificarse y buscar nuevos nichos de mercados y capacidad de expansión genérica en el extranjero. Ya, en 2014, aparecen seis firmas españolas: ACS, Acciona, FCC, Ferrovial, Sacyr y OHL entre las diez principales constructoras del mundo. Su trabajo en el exterior es cinco veces superior al nacional, el 84% de sus proyectos eran internacionales y reportaron una cifra récord al cierre del primer trimestre, de 67.860 millones de euros.</w:t><w:br/><w:t></w:t><w:br/><w:t>La consolidación del proceso de internacionalización de las empresas españolas es una realidad, en la actualidad más de 1.600 empresas españolas que conforman el sector se han convertido en socios referentes en los principales proyectos mundiales tanto a nivel consultoría como de infraestructura de obra civil. Obras internacionales de referencia, de gran magnitud, un amplio y variado abanico de infraestructuras complejas: ferroviarias de alta velocidad, de metro, autopistas, túneles, viaductos, canales transoceánicos, túneles bajo el mar, puertos, aeropuertos, refinerías hospitales, casinos...</w:t><w:br/><w:t></w:t><w:br/><w:t>Algunos proyectos estandarte en infraestructuras realizadas por empresas españolas son: AVE de la Meca, también llamado AVE del desierto en Arabia Saudí, la ampliación del metro de Riad. Ampliación canal de Panamá, Ampliación del Canal de Panamá, el Puente Gerald Desmond, Los Ángeles (EE. UU.), la ampliación del Metro de Lima (Perú), Metro de Quito (Ecuador), a mejora y ampliación de la Autopista LBJ Express en Dallas (EE. UU), el metro ligero de Ottawa (Canadá) o el Aeropuerto de Heathrow-Londres.</w:t><w:br/><w:t></w:t><w:br/><w:t>Cientos y cientos de proyectos, en los últimos días, destaca la asignación de la circunvalación de Coffs Harbou (Australia) a Ferrovial por 1460 millones de euros de este corredor de 14 kilómetros de longitud que entraña la última sección de la mejora Destacan nuevos y más proyectos en mercado emergentes. El reconocimiento del profesional español en este sector es incuestionable. El know-how adquirido en la supervisión y gestión de una amplia variedad de sistemas y obras desarrolladas por ingenieros españoles en el campo del transporte, el agua y la energía le ha llevado a clasificarse en la décima posición del ranking mundial en términos de infraestructura, según el índice de competitividad global del Foro Económico Mundial.</w:t><w:br/><w:t></w:t><w:br/><w:t>En este sentido, la Escuela Técnica EADIC ha logrado liderar con su experiencia la exportación de la formación de más alto nivel técnico, al acercar el talento productivo de su alumnado a la empresa con actuaciones de transferencia de conocimiento que ponen el valor el saber hacer de sus ingenieros. Un ejemplo son sus Programas Internacionales de Inmersión en Empresas y Grandes Proyectos, una experiencia presencial única que abarca los sectores de Obras Hidráulicas, Energías Renovables, Ferrocarriles, Autopistas y Carreteras, BIM y Cálculo de Estructura y Obra Civil. La trayectoria de los ingenieros españoles en la construcción de grandes infraestructuras en el mundo, hace de España una potencia en formación técnica en habla hispana y angloparlante.</w:t><w:br/><w:t></w:t><w:br/><w:t>En un entorno globalizado, en cuanto a actividades empresariales y económicas, las empresas al internacionalizarse afrontan el reto de movilidad de sus empleados cualificados, también denominados expatriados profesionales para llevar a cabo los trabajos en otro país. Los expatriados profesionales, a diferente de los inmigrantes laborales que buscan mejores condiciones laborales, enriquecer su experiencia o desarrollar sus perfiles, trabajan para empresas, en su mayoría españolas por un tiempo determinado, mientras que dura la construcción de un proyecto específico fuera de España. El extranjero es una oportunidad de cualificación y especialización para los ingenieros.</w:t><w:br/><w:t></w:t><w:br/><w:t>Los Programas Internacionales de Inmersión de EADIC para empresas y grandes proyectos han sido concebidos como un complemento presencial, otorgan a los asistentes la posibilidad de conocer de primera mano la realidad del sector dentro del panorama europeo y mundial. Esta iniciativa es una oportunidad enriquecedora para intercambiar conocimientos y puntos de vista con profesionales de diferentes partes del mundo y, al mismo tiempo, para potenciar una red de contactos internacionales, constituyéndose como una experiencia única de transferencia de conocimiento. Estos programas permiten al alumnado conocer de primera mano las novedades y vanguardias tecnológicas dentro del sector a nivel mundial.</w:t><w:br/><w:t></w:t><w:br/><w:t>Por último, la EADIC apuesta por una formación continua, integral, resiliente a las necesidades del mercado y por la extensión de la relación con su alumnado más allá de la obtención de su título, con una oferta temática adaptada a diferentes profesionales del área de la ingeniería, arquitectura y construcción.</w:t><w:br/><w:t></w:t><w:br/><w:t>EADIC: Escuela de formación pionera en el desarrollo de programas BIM adaptados a obra civil, edificación e industria. Además, desde la creación de la división EADIC BIM Consulting & Solutions, hace más de 7 años, se encarga de realizar proyectos de acompañamiento a las empresas del sector del diseño y de la construcción para la implementación de la metodología y la actualización de procesos en BIM. Asimismo, presta todo tipo de servicios de apoyo en sus distintos contratos, destacan: realización de modelados, soporte en licitaciones BIM y oficina técnica BIM, entre otros.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