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https://static.comunicae.com/photos/notas/1238561/1238561_Othman_Ktiri_-_CEO_OK_Mobility.jpg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OK Mobility, nuevo patrocinador del Deportivo Alavés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movilidad global acompañará al equipo vasco en la lucha por su regreso a Primera División.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OK Mobility se convierte en nuevo patrocinador oficial del Deportivo Alavés S.A.D., que esta temporada compite en LaLiga SmartBank, después de llegar a un acuerdo con el club vasco. De esta manera, OK Mobility acompañará al club albiazul y moverá jugadores y staff cubriendo sus desplazamientos.</w:t>
        <w:br/>
        <w:t/>
        <w:br/>
        <w:t>La empresa de movilidad global suma este patrocinio a la lista de clubes de fútbol a los que viene apoyando, como son el RCD Mallorca y el Real Betis Balompié, en el caso de España; y el Grupo Desportivo Estoril Praia, en Portugal.</w:t>
        <w:br/>
        <w:t/>
        <w:br/>
        <w:t>El CEO de OK Mobility, Othman Ktiri, asegura estarencantado de seguir poniendo en valor nuestrocompromiso con el deporte y con la sociedad de esta región. Una vez más, ponemos de manifiesto lassinergias que existen entre deporte y empresa, así como losvalores que ambos representan. Valores como trabajo en equipo, esfuerzo, perseverancia, espíritu ganador y sacrificio; y que en el caso de OK los recogemos a través de nuestraOK Attitude.Para nosotros, continúa Ktiri,es muy satisfactorio iniciar esta relación con el Deportivo Alavés, un equipo histórico, yacompañarle en su camino de regreso a Primera División. En este sentido, ellogo de OK en la mangaes ya una tradiciónpara nosotros, que espero que lesbrinde suerte.</w:t>
        <w:br/>
        <w:t/>
        <w:br/>
        <w:t>Por su parte, el CEO del Grupo Baskonia-Alavés, Haritz Kerejeta, ha mostrado su satisfacción por el acuerdo alcanzado, ya que el Deportivo Alavés comparte con OK Mobilty una visión de futuro sostenible y un carácter innovador y de apuesta por soluciones sostenibles. Asimismo, en nuestra lucha por el regreso a Primera División, nos deseamos los mismos éxitos que los que OK Mobility ha conseguido en su sector.</w:t>
        <w:br/>
        <w:t/>
        <w:br/>
        <w:t>Con este nuevo patrocinio, OK Mobility refuerza su presencia en la región Norte de España, donde actualmente cuenta con OK Stores en Bilbao, San Sebastian, Santander y Oviedo, y donde la compañía viene ofreciendo sus servicios de movilidad global a todos sus clientes, tanto locales como visitantes.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