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Distrito de Miraflores en Lima apuesta en la tecnología para la gestión de la movilidad en su proyecto Ciudad Inteligente</w:t>
      </w:r>
    </w:p>
    <w:p>
      <w:pPr>
        <w:pStyle w:val="Ttulo2"/>
        <w:rPr>
          <w:color w:val="355269"/>
        </w:rPr>
      </w:pPr>
      <w:r>
        <w:rPr>
          <w:color w:val="355269"/>
        </w:rPr>
        <w:t>Primer proyecto de Smart City en Perú. Equipamientos y plataformas de última generación para mejorar la movilidad
</w:t>
      </w:r>
    </w:p>
    <w:p>
      <w:pPr>
        <w:pStyle w:val="LOnormal"/>
        <w:rPr>
          <w:color w:val="355269"/>
        </w:rPr>
      </w:pPr>
      <w:r>
        <w:rPr>
          <w:color w:val="355269"/>
        </w:rPr>
      </w:r>
    </w:p>
    <w:p>
      <w:pPr>
        <w:pStyle w:val="LOnormal"/>
        <w:jc w:val="left"/>
        <w:rPr/>
      </w:pPr>
      <w:r>
        <w:rPr/>
        <w:t>El concepto de Ciudad Inteligente ya empieza a ser una realidad más presente en Latinoamérica y en Perú, Miraflores es la primera ciudad a lanzar un proyecto global de Smart City. El proyecto Miraflores Ciudad inteligente se basa en una plataforma de crecimiento modular que integrará información mediante tecnología utilizando protocolos abierto y analítica en desarrollo sostenido. El objetivo es integrar varios aspectos como la movilidad, seguridad, turismo, medio ambiente, entre otros, para fortalecer la seguridad y la gestión eficiente del tránsito y ofrecer un distrito más seguro y sostenible, que mejore la calidad de vida de sus ciudadanos.</w:t>
        <w:br/>
        <w:t/>
        <w:br/>
        <w:t>Las verticales de movilidad y seguridad del proyecto contarán con el estado del arte en tecnología para ciudades inteligentes a través de los sistemas desarrollados por Kapsch TrafficCom y Cibernos, empresas que juntas conforman el consorcio elegido por Miraflores para proveer los sistemas de gestión de movilidad y seguridad que se integrarán a la plataforma de Smart City de la ciudad.</w:t>
        <w:br/>
        <w:t/>
        <w:br/>
        <w:t>Para la gestión de la movilidad, Kapsch implementará su solución Ecotrafix, un software de gestión integrada de la movilidad de última generación, que esta implementado en ciudades como Buenos Aires, Madrid, Belo Horizonte, Ciudad de Panamá, entre varias otras en todo el mundo.</w:t>
        <w:br/>
        <w:t/>
        <w:br/>
        <w:t>Una de las mejoras para la movilidad será la semaforización inteligente con los controladores de tráfico EcoTrafiX Controller, altamente robustos, eficientes y con las funcionalidades más avanzadas para la gestión del tráfico. Además se implementará señalización horizontal inteligente para pasos peatonales, con semáforos que replican la señalización en vía haciendo que el piso en los cruces se iluminen para aumentar la seguridad de los peatones.</w:t>
        <w:br/>
        <w:t/>
        <w:br/>
        <w:t>El proyecto también incluye la instalación de más de 300 cámaras con diversas funciones como reconocimiento de placa, reconocimiento facial, analíticas de tráfico y foto multas, esta última gestionada por el potente módulo EcoTrafix Enforce. La malla de nuevas cámaras permitirá establecer un cerco electrónico para control de accesos y seguridad vial. Integradas a la plataforma EcoTrafix, podrán generar datos del flujo de tráfico, de la flota vehicular y del estado del nivel de servicio en las vías de la municipalidad, además de posibilitar el reconocimiento fácil de peatones para potencialización de la seguridad ciudadana, la trazabilidad del tráfico y de los peatones, entre otras. Así los gestores del distrito tendrán acceso a la información necesaria para una gestión inteligente y proactiva de la movilidad.</w:t>
        <w:br/>
        <w:t/>
        <w:br/>
        <w:t>De acuerdo a Carlos Wiedmaier, Vicepresidente de Soluciones de Kapsch TrafficCom para América latina, este es un proyecto al cual nos da mucho gusto poder aportar con nuestra tecnología por los beneficios directos que traerá a los ciudadanos. Estamos ciertos que las Smart Cities son el futuro de nuestras ciudades. Esperemos que más ciudades latinoamericanas se inspiren y empiecen a apostar en la tecnología para una gestión más inteligente de la movilidad.</w:t>
        <w:br/>
        <w:t/>
        <w:br/>
        <w:t>Más información: Prensa  Kapsch Group - Kapsch TrafficCom</w:t>
        <w:br/>
        <w:t/>
        <w:br/>
        <w:t>Sobre Kapsch TrafficCom</w:t>
        <w:br/>
        <w:t/>
        <w:br/>
        <w:t>Kapsch TrafficCom es un proveedor internacional de soluciones de transporte para la movilidad sostenible, con proyectos de éxito en más de 50 países de todo el mundo. Sussoluciones innovadoras en los ámbitos peajes, gestión del tráfico, gestión de la demanda y los servicios de movilidad contribuyen a un mundo saludable y sin congestiones de tráfico.</w:t>
        <w:br/>
        <w:t/>
        <w:br/>
        <w:t>Con sussoluciones integrales, cubrimos toda la cadena de valor de susclientes, desde los componentes hasta el diseño e implementación y la operación de los sistemas.</w:t>
        <w:br/>
        <w:t/>
        <w:br/>
        <w:t>Kapsch TrafficCom, con sede en Viena, tiene filiales y sucursales en más de 25 países y cotiza en el segmento de mercado principal de la Bolsa de Viena (símbolo: KTCG). Los cerca de 4.220 empleados de Kapsch TrafficCom generaron unos ingresos de 520 millones de euros en el año fiscal 2021/22.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Lima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