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https://static.comunicae.com/photos/notas/1236636/1654000354_nota_prensa_umbro.png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Umbro lanza una zapatilla de fútbol sala para jugadores jóvenes, dinámicos y emocionantes</w:t>
      </w:r>
    </w:p>
    <w:p>
      <w:pPr>
        <w:pStyle w:val="Ttulo2"/>
        <w:rPr>
          <w:color w:val="355269"/>
        </w:rPr>
      </w:pPr>
      <w:r>
        <w:rPr>
          <w:color w:val="355269"/>
        </w:rPr>
        <w:t>Umbro se define como una empresa británica, la cual se dedica a la fabricación de calzado, ropa deportiva y otros productos relacionados con el fútbol, el deporte en general y la moda urbana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Umbro se define como una empresa británica, la cual se dedica a la fabricación de calzado, ropa deportiva y otros productos relacionados con el fútbol, el deporte en general y la moda urbana.</w:t>
        <w:br/>
        <w:t/>
        <w:br/>
        <w:t>Sus 90 años de historia son una fuente de inspiración constante, teniendo como meta y objetivo el futuro. A día de hoy, en la actualidad, cuenta con material deportivo de vanguardia y ropa de calle inspirada en la grandeza del deporte, todo ello desarrollado por personas que aman el deporte.</w:t>
        <w:br/>
        <w:t/>
        <w:br/>
        <w:t>Umbro ha lanzado una nueva y seria actualización para la primavera/verano de 2022 con Sala BR, construida para jugadores jóvenes que tienen la habilidad de atraer a los oponentes a un baile y dominar el juego con cada toque, regate, pase y disparo.</w:t>
        <w:br/>
        <w:t/>
        <w:br/>
        <w:t>Tanto si el jugador es un extremo creativo, como mediocentro, Sala BR está diseñada para mejorar el primer toque y el control del balón.</w:t>
        <w:br/>
        <w:t/>
        <w:br/>
        <w:t>Para garantizar la estabilidad, una malla ligera fusionada con un armazón de TPU proporciona a la zapatilla una estructura que mantiene el pie en posición y reduce las lesiones. La amortiguación en el interior también ayuda a mantener la postura del pie para un movimiento multidireccional con comodidad.</w:t>
        <w:br/>
        <w:t/>
        <w:br/>
        <w:t>En la puntera, una combinación de cuero y ante ayuda a suavizar el impacto para un primer contacto perfecto.</w:t>
        <w:br/>
        <w:t/>
        <w:br/>
        <w:t>Por último, una suela de goma que no deja marcas, proporciona tracción y agilidad, para que el jugador pueda dictar el ritmo del juego y dejar a sus oponentes en el camino.</w:t>
        <w:br/>
        <w:t/>
        <w:br/>
        <w:t>Se podrá seguir la campaña en los canales sociales de @umbro o buscar salabrSala.</w:t>
        <w:br/>
        <w:t/>
        <w:br/>
        <w:t>Las Sala BR estarán disponibles en umbro.es en blanco y azafrán a partir del 21.05.22.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