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AEIT- Madrid se suma a la Asociación Madrid Capital Mundial de la Construcción, Ingeniería y Arquitectura</w:t>
      </w:r>
    </w:p>
    <w:p>
      <w:pPr>
        <w:pStyle w:val="Ttulo2"/>
        <w:rPr>
          <w:color w:val="355269"/>
        </w:rPr>
      </w:pPr>
      <w:r>
        <w:rPr>
          <w:color w:val="355269"/>
        </w:rPr>
        <w:t>El acuerdo firmado tiene como objetivo potenciar y poner en valor la ingeniería de telecomunicación y sus profesionales tanto en Madrid como en España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Delegación en Madrid de la Asociación Española de Ingenieros de Telecomunicación, AEIT-Madrid, junto con La Asociación Española de Ingenieros de Telecomunicación (AEIT), se han incorporado a la Asociación Madrid Capital Mundial de la Construcción, Ingeniería y Arquitectura (MWCC), cuyo objetivo es potenciar estos sectores tanto en Madrid como en España consolidando el liderazgo internacional de las empresas españolas y dando visibilidad a Madrid y España como referencias mundiales del sector.</w:t>
        <w:br/>
        <w:t/>
        <w:br/>
        <w:t>Tras el acuerdo firmado AEIT-Madrid se une a esta iniciativa para potenciar y poner en valor la ingeniería de telecomunicación y sus profesionales no solo dentro del sector de las TIC, sino en la sociedad en general, y en sus aplicaciones transversales a otros sectores como el que ocupa actualmente, consolidándose como referente en el desarrollo, potenciación, fortalecimiento, dinamización, expansión y promoción del sector.</w:t>
        <w:br/>
        <w:t/>
        <w:br/>
        <w:t>Las telecomunicaciones se han posicionado como un referente en la sociedad, sobre todo tras su trabajo durante la pandemia en la que garantizaron el mantenimiento de los servicios e infraestructuras. Además, han sido referentes en el desarrollo y la aplicación de herramientas y soluciones tecnológicas que empujan al crecimiento técnico y empresarial y resultando la base del crecimiento y sostenimiento económico.</w:t>
        <w:br/>
        <w:t/>
        <w:br/>
        <w:t>Con este acuerdo, también se quiere destacar la labor de los profesionales de las TIC en España y consolidarlos como referentes internacionales en ingeniería y otros sectores como la construcción, financiación, asuntos legales y buenas prácticas.</w:t>
        <w:br/>
        <w:t/>
        <w:br/>
        <w:t>Según José Cea, presidente de la AEIT-Madrid: es un honor poder pertenecer a esta Asociación, y contribuir al desarrollo del sector de la ingeniería, de la construcción y de la arquitectura en España, además de posicionar a Madrid como capital internacional de contratación y referente de estos sectores.</w:t>
        <w:br/>
        <w:t/>
        <w:br/>
        <w:t>Para David Garcia Nuñez, presidente de MWCC: la incorporación de AEIT-Madrid, supone seguir creando el ecosistema de colaboración público-privado, que iniciamos en 2020. Este sigue creciendo y diseñando proyectos de soluciones urbanas que posicionan a Madrid y España, como referente internacional de la ingeniería.</w:t>
        <w:br/>
        <w:t/>
        <w:br/>
        <w:t>Sobre la Asociación Española de Ingenieros de Telecomunicación de Madrid (AEIT-Madrid)</w:t>
        <w:br/>
        <w:t/>
        <w:br/>
        <w:t>La Delegación en Madrid de la Asociación Española de Ingenieros de Telecomunicación (AEIT-Madrid) nace en 2009 por mandato de la Asamblea General de la Asociación Española de Ingenieros de Telecomunicación (AEIT), con el objeto de completar su modelo territorial y dar un servicio de proximidad a sus asociados en una Comunidad Autónoma que concentra a unos 3.000, alrededor del 43% de los asociados del total nacional.</w:t>
        <w:br/>
        <w:t/>
        <w:br/>
        <w:t>Con el fin de ser la asociación de referencia para todos los Ingenieros de Telecomunicación que desarrollan su actividad en la Comunidad de Madrid, AEIT-Madrid tiene entre sus líneas prioritarias de trabajo la de potenciar la relevancia socioeconómica de la Ingeniería de Telecomunicación y sus profesionales, mediante la intensificación de las relaciones con las empresas, instituciones y universidades de la Comunidad, así como el fomento de la incorporación y participación activa de sus asociados, especialmente de los más jóvenes, y la provisión de herramientas que faciliten su orientación y reciclaje profesional, para impulsar su reconocimiento en los ámbitos empresarial e institucional, así como en el mercado de trabajo.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2022-05-10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