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https://static.comunicae.com/photos/notas/1235497/1650989609_Webinar_C_ncer_Laboral.jpg</w:t>
        </w:r>
      </w:hyperlink>
    </w:p>
    <w:p>
      <w:pPr>
        <w:pStyle w:val="Ttulo1"/>
        <w:spacing w:lineRule="auto" w:line="240" w:before="280" w:after="280"/>
        <w:rPr>
          <w:sz w:val="44"/>
          <w:szCs w:val="44"/>
        </w:rPr>
      </w:pPr>
      <w:r>
        <w:rPr>
          <w:sz w:val="44"/>
          <w:szCs w:val="44"/>
        </w:rPr>
        <w:t>ASPY celebra un webinar sobre cancerígenos en el ámbito laboral</w:t>
      </w:r>
    </w:p>
    <w:p>
      <w:pPr>
        <w:pStyle w:val="Ttulo2"/>
        <w:rPr>
          <w:color w:val="355269"/>
        </w:rPr>
      </w:pPr>
      <w:r>
        <w:rPr>
          <w:color w:val="355269"/>
        </w:rPr>
        <w:t>Será mañana jueves 28 de abril con motivo del Día Mundial de la Seguridad y Salud en el Trabajo y comenzará a las 12:00 horas. Se retransmitirá desde el Instituto de Oncología Avanzada (IOA) en Barcelona.  El cáncer laboral es la primera causa de muerte en el trabajo en Europa</w:t>
      </w:r>
    </w:p>
    <w:p>
      <w:pPr>
        <w:pStyle w:val="LOnormal"/>
        <w:rPr>
          <w:color w:val="355269"/>
        </w:rPr>
      </w:pPr>
      <w:r>
        <w:rPr>
          <w:color w:val="355269"/>
        </w:rPr>
      </w:r>
    </w:p>
    <w:p>
      <w:pPr>
        <w:pStyle w:val="LOnormal"/>
        <w:jc w:val="left"/>
        <w:rPr/>
      </w:pPr>
      <w:r>
        <w:rPr/>
        <w:t>Grupo ASPY se suma a la celebración del Día Mundial de la Seguridad y la Salud Laboral con la realización del webinar Cancerígenos en el Ámbito Laboral: Prevención, detección y tratamiento que tendrá lugar el jueves día 28 de abril a las 12.00 horas, desde el Instituto de Oncología Avanzada de Barcelona.</w:t>
        <w:br/>
        <w:t/>
        <w:br/>
        <w:t>El webinar tratará aspectos relacionados con la prevención del cáncer laboral tanto desde el punto de vista técnico como sanitario y contará con tres ponentes: Marta Ciscar, Directora de Prevención Técnica de ASPY en Catalunya y Aragón; la Dra. Lourdes Ruiz, Directora de Medicina de Trabajo de ASPY en Catalunya y Aragón y el Dr. Marco Panichi, Director de Oncología Radioterápica en el Instituto de Oncología Avanzada, (IOA). La presentación es gratuita y todos los interesados pueden inscribirse en el siguiente enlace.</w:t>
        <w:br/>
        <w:t/>
        <w:br/>
        <w:t>Desde Grupo ASPY, conscientes del alcance que tiene el tema de los agentes cancerígenos en el ámbito laboral, nos sumamos a la campaña que está realizando el Instituto Nacional de la Seguridad y la Salud en el Trabajo para sensibilizar a empresas y trabajadores de la importancia que supone la prevención y detección temprana del cáncer laboral causante del 52% de muertes relacionadas con el trabajo en Europa, asegura Imma Brugués, Directora Técnica de Grupo ASPY. Además ahora, desde nuestra incorporación a Atrys no solo tenemos mejores herramientas para su diagnóstico, sino que también disponemos de centros punteros para su tratamiento.</w:t>
        <w:br/>
        <w:t/>
        <w:br/>
        <w:t>El webinar abordará el tema desde el punto de vista de la prevención técnica, con la identificación de los riesgos y agentes cancerígenos en el ámbito laboral; desde la medicina del trabajo, como oportunidad de diagnóstico precoz; y también desde la oncología avanzada, con la presentación de tratamientos integrales.</w:t>
        <w:br/>
        <w:t/>
        <w:br/>
        <w:t>Evitarhoy el cáncer laboral de mañana</w:t>
        <w:br/>
        <w:t/>
        <w:br/>
        <w:t>Así presentó el INSST la campaña contra el cáncer laboral a principios de año, tema protagonista del Día Mundial de la Seguridad y la Salud de este año para ASPY. El objetivo principal es visibilizar este problema que se ha convertido en la primera causa de muerte en el trabajo en Europa. Además, se calcula que el 30% de los cánceres tienen un origen laboral debido a la exposición a sustancias químicas cancerígenas o mutágenas en el trabajo.</w:t>
        <w:br/>
        <w:t/>
        <w:br/>
        <w:t>El cáncer laboral es un problema que puede producirse por múltiples causas, por lo que es difícil determinar su origen. Por eso, es necesario sensibilizar a las empresas de la importancia de aumentar la inversión en su prevención, más que en tratamientos para posibilitar su detección precoz. Se estima que el coste directo anual asociado al tratamiento del cáncer laboral asciende a cientos de millones de euros.</w:t>
        <w:br/>
        <w:t/>
        <w:br/>
        <w:t>Sobre ASPY</w:t>
        <w:br/>
        <w:t/>
        <w:br/>
        <w:t>ASPY es uno de los principales operadores nacionales en Prevención de Riesgos, salud laboral y cumplimiento normativo. Su equipo compuesto por más de 1400 profesionales, y sus 220 puntos de servicio en todas las provincias españolas garantizan a sus clientes una atención especializada y un completo asesoramiento técnico y sanitario.</w:t>
        <w:br/>
        <w:t/>
        <w:br/>
        <w:t>Más allá de la prevención de riesgos laborales, su objetivo es el de mejorar el cuidado y bienestar de las personas y de las organizaciones. Su incorporación a Atrys le permite actualizar el concepto de medicina preventiva, ampliando la oferta de servicios tanto en ASPY Prevención destinada a la salud laboral, como en ASPY Salud, orientada a la salud privada.</w:t>
        <w:br/>
        <w:t/>
        <w:br/>
        <w:t>Sobre Atrys</w:t>
        <w:br/>
        <w:t/>
        <w:br/>
        <w:t>Atrys Health (BME:ATRY), fundada en 2015, es una multinacional española que brinda servicios de diagnóstico y tratamiento médico de precisión. Pionera en los ámbitos de la telemedicina y de la radioterapia de última generación. La compañía integra a un equipo de más de 2000 profesionales, está presente en España y Latinoamérica. Atrys estructura su actividad en torno a cinco unidades de negocio: telemedicina, oncología, patología, prevención y big data. A través de estas, lleva a cabo tratamientos de radioterapia convencional y avanzada, realiza pruebas diagnósticas en su propia red de laboratorios, analiza de forma telemática pruebas de radiología, cardiología, oftalmología y dermatología, y presta servicios de smart y big data y de gestión de datos al sector salud. La compañía cotiza en el BME Growth (BME) desde 2016 y forma parte del índice IBEX MAB  15.</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