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Schneider Electric y Aquí tu Reforma rehabilitan los hogares del futuro, en clave sostenible y digital</w:t></w:r></w:p><w:p><w:pPr><w:pStyle w:val="Ttulo2"/><w:rPr><w:color w:val="355269"/></w:rPr></w:pPr><w:r><w:rPr><w:color w:val="355269"/></w:rPr><w:t>Schneider Electric y Aquí tu Reforma han firmado un acuerdo de colaboración, que reafirma la apuesta de ambas marcas por la rehabilitación sostenible de viviendas y edificios, a través de soluciones digitales que permitan el ahorro energético y la descarbonización, al mismo tiempo que maximizan el confort en el hogar</w:t></w:r></w:p><w:p><w:pPr><w:pStyle w:val="LOnormal"/><w:rPr><w:color w:val="355269"/></w:rPr></w:pPr><w:r><w:rPr><w:color w:val="355269"/></w:rPr></w:r></w:p><w:p><w:pPr><w:pStyle w:val="LOnormal"/><w:jc w:val="left"/><w:rPr></w:rPr></w:pPr><w:r><w:rPr></w:rPr><w:t>Schneider Electric, líder en la transformación digital de la gestión de la energía y la automatización, ha firmado un acuerdo de colaboración con Aquí tu Reforma, franquicia líder en rehabilitación y reformas en España. Ambas compañías unirán su experiencia y capacidades para impulsar soluciones digitales que creen viviendas más eficientes, flexibles, resilientes y basadas en las personas.</w:t><w:br/><w:t></w:t><w:br/><w:t>Aquí tu Reforma es la marca de reformas líder en España, que se enfoca en la digitalización y la sostenibilidad de viviendas y edificios. Su objetivo es mejorar el bienestar de las personas en ciudades más sostenibles, con la tecnología como eje transformador. Su red cuenta con más de 130 licencias, ubicadas en 50 ciudades por toda España.</w:t><w:br/><w:t></w:t><w:br/><w:t>Ambas compañías comparten la misma visión tecnológica y sostenible del hogar del futuro y por este motivo Aquí tu Reforma prescribe las soluciones digitales y sostenibles para viviendas de Schneider Electric. El acuerdo responde a una necesidad real en el parque de viviendas español, ya que más de la mitad de los inmuebles se construyeron antes de 1980, según los últimos datos del Instituto Nacional de Estadística (INE), y la mayoría se construyeron antes de la normativa que obligaba a los constructores a cumplir unos mínimos de eficiencia. Por este motivo, actualmente sólo el 1% de los edificios en España cuenta con buena eficiencia energética, según el Ministerio para la Transición Ecológica. Teniendo en cuenta que para el 2050 se espera que la edificación haya reducido su consumo de energía en un 36,6% respecto a los niveles actuales, se hace evidente la necesidad de promover una reforma de las viviendas en clave eficiente y sostenible.</w:t><w:br/><w:t></w:t><w:br/><w:t>Toda la sociedad debe reconocer la necesidad de un diseño de vivienda más sostenible, tanto para reducir nuestras emisiones de carbono como para ahorrar en recursos y costes energéticos. Y esto pasa por contar con hogares más digitales. Nuestras casas deberán ser cómodas, funcionales, eficientes, flexibles y resilientes. Esta es la visión del hogar del futuro que integramos en todas nuestras soluciones para el hogar, una visión que compartimos con Aquí tu Reforma, ha asegurado Patricia Pimenta, Vicepresidenta de Home & Distribution de Schneider Electric.</w:t><w:br/><w:t></w:t><w:br/><w:t>Aquí tu Reforma está transformando el sector con su apuesta tecnológica nunca vista. Con este objetivo, buscamos nutrir a nuestra red de licencias con los mejores proveedores, y por este motivo hemos firmado esta colaboración con Schneider Electric, que nos aporta ventajas tanto para nuestros profesionales, con servicios exclusivos, como a los usuarios finales que deciden reformar su hogar con nosotros, afirma por su parte Francisco Morán, CEO de Aquí tu Reforma.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