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https://static.comunicae.com/photos/notas/1234974/1649157571_Flexphoto_building.jpg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Enphase Energy amplía su capacidad de fabricación con Flex en Rumanía</w:t>
      </w:r>
    </w:p>
    <w:p>
      <w:pPr>
        <w:pStyle w:val="Ttulo2"/>
        <w:rPr>
          <w:color w:val="355269"/>
        </w:rPr>
      </w:pPr>
      <w:r>
        <w:rPr>
          <w:color w:val="355269"/>
        </w:rPr>
        <w:t>El nuevo centro de fabricación en Rumanía permite a Enphase Energy aumentar su capacidad global y mejorar los plazos de entrega a sus clientes en Europa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Enphase Energy, Inc. (NASDAQ: ENPH), una compañía global de tecnología energética y proveedor líder mundial de sistemas solares basados en microinversores y baterías, ha anunciado la ampliación del acuerdo que mantiene desde hace casi 15 años con el fabricante global Flex. A partir del primer trimestre de 2023, la fábrica de Flex en Timisoara (Rumanía) comenzará a fabricar los microinversores de Enphase para el mercado europeo, respondiendo al rápido crecimiento y demanda de instalaciones solares residenciales en la región, a causa del aumento de los precios de la energía y la creciente adopción de vehículos eléctricos y de tecnologías de bomba de calor.</w:t>
        <w:br/>
        <w:t/>
        <w:br/>
        <w:t>El nuevo centro de fabricación en Rumanía permite a Enphase Energy aumentar su capacidad global y mejorar los plazos de entrega a sus clientes en Europa. El aumento de tecnologías de energía renovable como la solar y las baterías en todo el continente proporcionará una mayor seguridad energética a los consumidores a medida que siga disminuyendo la dependencia de los combustibles fósiles.</w:t>
        <w:br/>
        <w:t/>
        <w:br/>
        <w:t>Estamos en un momento de transformación para las energías renovables en Europa y en todo el planeta, comenta Badri Kothandaraman, presidente y CEO de Enphase Energy. Los reguladores están estableciendo nuevos objetivos ambiciosos para ayudar a acelerar la transición hacia un futuro más electrificado, y esperamos ayudarles a satisfacer la creciente demanda con nuestras soluciones líderes en energía solar, baterías y cargadores de vehículos eléctricos. Quiero mostrar mi agradecimiento a Flex por ser un socio tan fuerte en nuestra estrategia global de fabricación y por apoyar nuestros esfuerzos para servir mejor a nuestros clientes al tiempo que mantenemos la calidad de nuestros productos.</w:t>
        <w:br/>
        <w:t/>
        <w:br/>
        <w:t>La ampliación del acuerdo de fabricación con Enphase da testimonio de nuestro compromiso mutuo de ofrecer sistemas basados en microinversores fiables y de alta calidad para responder a las necesidades de la industria solar en Europa, afirma Revathi Advaithi, CEO de Flex. Agradecemos la confianza que Enphase ha depositado en Flex a lo largo de los casi 15 años de acuerdo y esperamos aumentar rápidamente la fabricación avanzada en región con prácticas sostenibles.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2022-04-05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