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https://static.comunicae.com/photos/notas/1234005/1646820485_AsorCAD_Dfactory.jpg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AsorCAD anuncia la apertura de su nueva oficina en DFactory Barcelona</w:t>
      </w:r>
    </w:p>
    <w:p>
      <w:pPr>
        <w:pStyle w:val="Ttulo2"/>
        <w:rPr>
          <w:color w:val="355269"/>
        </w:rPr>
      </w:pPr>
      <w:r>
        <w:rPr>
          <w:color w:val="355269"/>
        </w:rPr>
        <w:t>AsorCAD Engineering, empresa líder en servicios de escaneado 3d, ingeniería inversa y metrología 3d, se suma a la lista de compañías confirmadas dentro del ecosistema DFactory Barcelona, junto a otras compañías referentes de tecnología 4.0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DFactory Barcelona, el nodo de industria 4.0 impulsado por el Consorci de la Zona Franca de Barcelona y que cuenta con Leitat como Technological Partner, cuenta desde ahora con la empresa AsorCAD, como nuevo miembro del ecosistema DFactory Barcelona.</w:t>
        <w:br/>
        <w:t/>
        <w:br/>
        <w:t>AsorCAD es una de las primeras empresas que confirmaron su participación en el ecosistema DFactory Barcelona y se incorpora al listado de empresas especialistas en tecnología 4.0 del ecosistema, poniendo sus conocimientos y recursos al servicio de la iniciativa para el desarrollo de sus proyectos de innovación.</w:t>
        <w:br/>
        <w:t/>
        <w:br/>
        <w:t>El modelo de gestión consistirá en la coordinación y colaboración de proyectos entre multinacionales, empresas locales y startup para generar tecnología conjunta y nuevos modelos de negocio, que permitirá contar con mapeos tecnológicos actualizados, realizar matchings de las distintas capacidades científico-tecnológicas de los diferentes actores implicados e identificar potenciales líneas conjuntas de investigación.</w:t>
        <w:br/>
        <w:t/>
        <w:br/>
        <w:t>Antonio Sánchez, CEO de AsorCAD Engineering, valora la interacción con el ecosistema de DFactory Barcelona, La Cooperación es uno de nuestros valores desde el nacimiento de AsorCAD y creemos que formar parte del ecosistema DFactory nos da la magnífica oportunidad de demostrar que todas las empresas participantes nos podemos beneficiar de la cooperación mutua para seguir creciendo y aportando valor a todos los proyectos que se planteen.</w:t>
        <w:br/>
        <w:t/>
        <w:br/>
        <w:t>Así, el objetivo es contribuir a la mejora de la competitividad del sector manufacturero y a la transformación económica, a través de la incorporación de la investigación y la innovación y de las tecnologías facilitadoras transversales.</w:t>
        <w:br/>
        <w:t/>
        <w:br/>
        <w:t>En palabras de Pere Navarro, delegado especial de la Zona Franca de Barcelona y presidente de la asociación DFactory, valora muy positivamente la incorporación de AsorCAD. DFactory Barcelona no solo destacará por su continente sino, también, por su contenido. Si queremos atraer talento e inversión, necesitamos ofrecer a todas las empresas del ecosistema acceso a la última tecnología, que permita impulsar proyectos de IDi colaborativo.</w:t>
        <w:br/>
        <w:t/>
        <w:br/>
        <w:t>Sobre AsorCAD</w:t>
        <w:br/>
        <w:t/>
        <w:br/>
        <w:t>AsorCAD surge de la cooperación entre varios profesionales con vocación de dar servicios de escaneado 3D, ingeniería inversa, metrología y otras soluciones 3D a empresas con necesidades muy específicas y complejas.</w:t>
        <w:br/>
        <w:t/>
        <w:br/>
        <w:t>Los continuos retos que les plantean sus clientes les obligan a estar siempre al día de la constante evolución tecnológica para dar la solución más eficaz a cada proyecto en los que trabaja.</w:t>
        <w:br/>
        <w:t/>
        <w:br/>
        <w:t>Desde 2005 apuesta por las tecnologías 3D y desde entonces viene demostrando día a día que son la pieza clave en la nueva manera de fabricar dentro del desarrollo de la industria 4.0.</w:t>
        <w:br/>
        <w:t/>
        <w:br/>
        <w:t>Su cartera de clientes son el ejemplo claro de esta evolución, ya que se compone de empresas referentes en todos los sectores de la Industria y también en otros sectores como Arte y Patrimonio, Salud, Educación, Transporte, Comunicación multimedia, Minería y Producción de metales.</w:t>
        <w:br/>
        <w:t/>
        <w:br/>
        <w:t>Sobre DFactory Barcelona</w:t>
        <w:br/>
        <w:t/>
        <w:br/>
        <w:t>DFactory Barcelona nace para ser un nodo orientado a la creación de un ecosistema que promueva el fomento y el desarrollo de la industria 4.0. El centro va a ser una herramienta para transformar el tejido productivo español y acompañar a las empresas en su proceso de digitalización.</w:t>
        <w:br/>
        <w:t/>
        <w:br/>
        <w:t>Se trata de una asociación privada sin ánimo de lucro, impulsada por el CZFB en alianza con Leitat, que busca posicionar a Barcelona como el centro de la innovación 4.0 del sur de Europa y fomentar la creación de un ecosistema de atracción de talento, tecnología e inversiones en un espacio único que aúne a las empresas más innovadoras con los proyectos tecnológicos más vanguardistas.</w:t>
        <w:br/>
        <w:t/>
        <w:br/>
        <w:t>Sobre el Consorci de la Zona Franca de Barcelona</w:t>
        <w:br/>
        <w:t/>
        <w:br/>
        <w:t>El Consorci es una empresa pública que se financia íntegramente de fondos propios como son los arrendamientos industriales del Polígono de la Zona franca de Barcelona y con su gestión patrimonial. A pesar de que su campo principal de actividad es el polígono industrial y su zona franca aduanera, también promueve edificios, suelo urbano e industrial, actúa de dinamizador por la transformación empresarial hacia la economía 4.0 y organiza acontecimientos de interés económico para Barcelona como el salón logístico SIL o el inmobiliario BMP, así como grandes acontecimientos de referencia con un formato innovador como la Barcelona New Economy Week (BNEW) o la Barcelona Woman Acceleration Week (BWAW).</w:t>
        <w:br/>
        <w:t/>
        <w:br/>
        <w:t>En su plenario tiene representantes del gobierno español, del Ayuntamiento de Barcelona y de las principales entidades económicas de la ciudad.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Parets del Vallès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