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https://static.comunicae.com/photos/notas/1233787/1646218856_LogoCOONICCUADRADO.jpg</w:t></w:r></w:hyperlink></w:p><w:p><w:pPr><w:pStyle w:val="Ttulo1"/><w:spacing w:lineRule="auto" w:line="240" w:before="280" w:after="280"/><w:rPr><w:sz w:val="44"/><w:szCs w:val="44"/></w:rPr></w:pPr><w:r><w:rPr><w:sz w:val="44"/><w:szCs w:val="44"/></w:rPr><w:t>La AEDRH confía en Coonic como nuevo partner estratégico de comunicación y marketing </w:t></w:r></w:p><w:p><w:pPr><w:pStyle w:val="Ttulo2"/><w:rPr><w:color w:val="355269"/></w:rPr></w:pPr><w:r><w:rPr><w:color w:val="355269"/></w:rPr><w:t>La consultora se implicará activamente a la hora de desarrollar y ejecutar el nuevo plan estratégico junto a La Asociación Española de Directores de Recursos Humanos (AEDRH), que cuenta en la actualidad con cerca de 900 asociados, todos ellos directores de personas en sus compañías</w:t></w:r></w:p><w:p><w:pPr><w:pStyle w:val="LOnormal"/><w:rPr><w:color w:val="355269"/></w:rPr></w:pPr><w:r><w:rPr><w:color w:val="355269"/></w:rPr></w:r></w:p><w:p><w:pPr><w:pStyle w:val="LOnormal"/><w:jc w:val="left"/><w:rPr></w:rPr></w:pPr><w:r><w:rPr></w:rPr><w:t>Coonic, agencia de comunicación, marketing digital y contenidos con 26 años de experiencia en consultoría, anuncia hoy que ha cerrado un acuerdo para ser partner estratégico y agencia oficial de la Asociación Española de Directores de Recursos Humanos (AEDRH), que reúne a cerca de 900 máximos responsables de la dirección de personas de las principales empresas españolas extranjeras con sede en nuestro país.</w:t><w:br/><w:t></w:t><w:br/><w:t>Coonic, como consultora de comunicación integral, desarrollará un papel importante a la hora de desarrollar y ejecutar el nuevo plan estratégico de la AEDRH para los años 2022-23, que prevé afrontar retos como la mejora de sus servicios exclusivos a los asociados, el desarrollo de la experiencia del asociado, potenciar la relevancia de la función en las organizaciones y en la sociedad o una mayor presencia territorial, entre otros.</w:t><w:br/><w:t></w:t><w:br/><w:t>Para Jesús Torres, presidente de la AEDRH y Director Global de Personas en Food Delivery Brands (Grupo Telepizza y Pizza Hut): Consideramos a Coonic un compañero de viaje perfecto a la hora de llevar a cabo nuestra comunicación, tanto interna como externa, en una etapa fundamental para nosotros. Tanto es así que se ha integrado dentro de nuestra área de comunicación de forma transversal. Esperamos llegar lejos con su colaboración para desarrollar nuestro ambicioso plan como asociación de referencia a nivel nacional e internacional.</w:t><w:br/><w:t></w:t><w:br/><w:t>Por su parte, Alberto Berrocal, PR & Digital Managing Director en Coonic, ha asegurado que: Queremos acompañar a la AEDRH en una aventura apasionante: la de reafirmarse y crecer. Y lo hacemos con la mayor de las ilusiones. A lo largo de los últimos años, hemos potenciado nuestro talento y capacidad de servicio en aspectos como la marca personal, la implicación de los empleados como embajadores de marca, la comunicación interna, la portavocía o el desarrollo de cultura corporativa dentro de una filosofía ESG, en la que el concepto One Health juega un rol fundamental.</w:t><w:br/><w:t></w:t><w:br/><w:t>26 años trabajando junto a algunas de las principales asociaciones de España</w:t><w:br/><w:t></w:t><w:br/><w:t>Además de la experiencia ya adquirida junto a la AEDRH, Coonic cuenta con una amplia experiencia con relevantes asociaciones de profesionales en España. Entre ellas, la Asociación de Medios de Información (AMI); ICEA (Investigación Cooperativa entre Entidades Aseguradoras y Fondos de Pensiones), servicio de estadísticas y estudios del sector seguros en España; la interprofesional PROVACUNO, que engloba a las principales asociaciones del sector de la carne de vacuno; la también interprofesional INTEROVIC, que representa los intereses de productores, industria, comercializadores y curtidores del sector cárnico ovino y caprino; y, localmente, con la Asociación de Empresarios Hoteleros de la Costa del Sol (AEHCOS) o el Colegio Oficial de Gestores Administrativos de Málaga, entre otros.</w:t><w:br/><w:t></w:t><w:br/><w:t>Además, Coonic cuenta con un amplio número de clientes activos, entre los que destacan organismos oficiales como el INE; importantes compañías nacionales, como Vocento, Eroski, Kutxa, Mayoral o Cervezas Victoria; multinacionales como la energética Repsol, la farmacéutica MSD Animal Health o las tecnológicas Hisense y ZTE. Para ello, ofrece sus servicios desde sus oficinas de Bilbao, Madrid y Málaga.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