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https://static.comunicae.com/photos/notas/1232825/1643391133_Unavets.jpg</w:t>
        </w:r>
      </w:hyperlink>
    </w:p>
    <w:p>
      <w:pPr>
        <w:pStyle w:val="Ttulo1"/>
        <w:spacing w:lineRule="auto" w:line="240" w:before="280" w:after="280"/>
        <w:rPr>
          <w:sz w:val="44"/>
          <w:szCs w:val="44"/>
        </w:rPr>
      </w:pPr>
      <w:r>
        <w:rPr>
          <w:sz w:val="44"/>
          <w:szCs w:val="44"/>
        </w:rPr>
        <w:t>El Grupo Veterinario UNAVETS apoya a sus equipos clínicos con un aumento salarial para todos los empleados</w:t>
      </w:r>
    </w:p>
    <w:p>
      <w:pPr>
        <w:pStyle w:val="Ttulo2"/>
        <w:rPr>
          <w:color w:val="355269"/>
        </w:rPr>
      </w:pPr>
      <w:r>
        <w:rPr>
          <w:color w:val="355269"/>
        </w:rPr>
        <w:t>En UNAVETS son muy conscientes de la importancia de generar confianza y compromiso con sus empleados. Han sido tiempos difíciles para el sector veterinario, que actualmente se enfrenta a múltiples riesgos debido al agotamiento, la escasez de personal ocasionada por el COVID y una mayor rotación. UNAVETS desea que todos los miembros de su equipo clínico se sientan motivados y reciban el reconocimiento por su buen desempeño en estas circunstancias tan difíciles y desafiantes</w:t>
      </w:r>
    </w:p>
    <w:p>
      <w:pPr>
        <w:pStyle w:val="LOnormal"/>
        <w:rPr>
          <w:color w:val="355269"/>
        </w:rPr>
      </w:pPr>
      <w:r>
        <w:rPr>
          <w:color w:val="355269"/>
        </w:rPr>
      </w:r>
    </w:p>
    <w:p>
      <w:pPr>
        <w:pStyle w:val="LOnormal"/>
        <w:jc w:val="left"/>
        <w:rPr/>
      </w:pPr>
      <w:r>
        <w:rPr/>
        <w:t>Junko Sheehan, CEO de UNAVETS, comenta: Es claro que el reciente auge en la tenencia de mascotas ha aumentado la demanda de atención sanitaria veterinaria. Asimismo, hay escasez global de veterinarios y todas las clínicas están sometidas a cierto nivel de estrés. Si a esta situación se le añade la subida de la inflación de España, en torno al 5-6%, se debe priorizar el apoyo a los equipos, aún más, ahora. Por ello, UNAVETS ha puesto en marcha algunas acciones clave: aumento del salario base del convenio, formación, mejora de las condiciones laborales y beneficios como un seguro médico.</w:t>
        <w:br/>
        <w:t/>
        <w:br/>
        <w:t>Aumento del salario base - En enero de 2022, la empresa ofrecerá a todos los empleados de España, un aumento mínimo del 5% al salario base del Convenio.</w:t>
        <w:br/>
        <w:t/>
        <w:br/>
        <w:t>Seguro médico - En diciembre de 2021, la empresa ofreció a todos los empleados del grupo en España, actualmente más de 330 personas, un seguro médico y dental privado gratuito, sin carencias ni copagos.</w:t>
        <w:br/>
        <w:t/>
        <w:br/>
        <w:t>Formación - A lo largo de 2021 se ofrecieron un total de 21 sesiones de formación en formato online y presencial, tanto teóricas como prácticas, abiertas a todos los empleados. El sector veterinario está cambiando y evolucionando significativamente en estos momentos y, por ello, desde UNAVETS apuestan por la formación continua en medicina veterinaria.</w:t>
        <w:br/>
        <w:t/>
        <w:br/>
        <w:t>Políticas y procedimientos de RRHH - También durante 2021, el departamento de Recursos Humanos ha desarrollado las políticas y procedimientos corporativos y una guía del empleado, sobre seguridad y salud en el trabajo, vacaciones, acoso laboral, políticas de horas extras, entre otras muchas, que han sentado las bases del grupo en materia de Recursos Humanos.</w:t>
        <w:br/>
        <w:t/>
        <w:br/>
        <w:t>Jaime Díaz, director de Marketing del Grupo afirma: UNAVETS tiene una cultura familiar y ha sido un reto seguir promoviéndola durante la pandemia. Para reforzarla se van a celebrar eventos corporativos frecuentes y un congreso anual para todos los miembros del equipo.</w:t>
        <w:br/>
        <w:t/>
        <w:br/>
        <w:t>Acerca del Grupo UNAVETS</w:t>
        <w:br/>
        <w:t/>
        <w:br/>
        <w:t>El Grupo UNAVETS, actualmente uno de los mayores grupos veterinarios de Iberia, cuenta con más de 550 profesionales que trabajan en 63 centros veterinarios, 29 en España y 34 en Portugal, continuando así su rápida expansión. El Grupo está centrado en apoyar a las clínicas con su modelo de servicios compartidos, proporcionando soporte de marketing, finanzas, operaciones, compras, recursos humanos e informática a todas sus clínicas. Al mismo tiempo, el Grupo sigue innovando y desarrollando nuevas líneas de servicio, mejorando el compromiso digital con sus clientes y promoviendo la colaboración y el desarrollo profesional continuo y la formación de los equipos clínicos.</w:t>
        <w:br/>
        <w:t/>
        <w:br/>
        <w:t>UNAVETS se financió en diciembre de 2019 con fondos gestionados por Oaktree Capital Management L.P. (Oaktree). Oaktree es un líder entre los gestores de inversiones globales especializados en inversiones alternativas, con 158.000 millones de dólares bajo gestión de activos a 30 de septiembre de 2021. Oaktree Europa gestiona más de 5.600 millones de euros en activos bajo gestión.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