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https://static.comunicae.com/photos/notas/1232242/1641991675_home.jpg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Avance Comunicación lanza su nueva oferta de servicios y estrena imagen y web</w:t>
      </w:r>
    </w:p>
    <w:p>
      <w:pPr>
        <w:pStyle w:val="Ttulo2"/>
        <w:rPr>
          <w:color w:val="355269"/>
        </w:rPr>
      </w:pPr>
      <w:r>
        <w:rPr>
          <w:color w:val="355269"/>
        </w:rPr>
        <w:t>La nueva oferta agrupa los servicios en comunicación estratégica y eventos y se orienta a la digitalización y la creación de marcas transformadoras. La agencia se fundó en 1991 como gabinete de prensa externo y en 2021 cumplió tres décadas de actividad ininterrumpida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Avance Comunicación, agencia de comunicación estratégica, ha lanzado su nueva oferta de servicios, con un enfoque adaptado a la realidad actual de las marcas, más orientado a la digitalización y a la creación de marcas transformadoras, que influyan positivamente en su entorno y ámbito de actuación.</w:t>
        <w:br/>
        <w:t/>
        <w:br/>
        <w:t>La agencia ha simplificado sus líneas de actuación, agrupando su actividad en dos grandes campos: la comunicación estratégica, en todos sus ámbitos y los eventos y experiencias, adaptados a las nuevas tendencias digitales e híbridas.</w:t>
        <w:br/>
        <w:t/>
        <w:br/>
        <w:t>Dentro del ámbito de la comunicación estratégica, la agencia ofrece comunicación corporativa, branding, medios de comunicación y comunicación digital. En cuanto al ámbito de los eventos y experiencias, los servicios de Avance Comunicación incluyen eventos presenciales, virtuales, blended y experiencias vinculadas a la tecnología y el entorno digital.</w:t>
        <w:br/>
        <w:t/>
        <w:br/>
        <w:t>Según Noelia Perlacia, socia y dircom de la agencia: Como expresa nuestro propósito, dedicamos nuestro talento a diseñar soluciones innovadoras, estratégicas y personalizadas, para crear marcas transformadoras, que impactan de forma positiva en su entorno social, económico y, por supuesto, en su entorno natural. Nuestro nuevo enfoque estratégico trata de acompañar a las marcas hacia una nueva orientación, centrada en los pilares de su negocio y de su propuesta de valor y no en las herramientas.</w:t>
        <w:br/>
        <w:t/>
        <w:br/>
        <w:t>Actualmente, muchas marcas, independientemente de su tamaño y su sector, realizan el proceso de forma inversa y eso lleva a un fracaso de sus acciones de marketing y comunicación.</w:t>
        <w:br/>
        <w:t/>
        <w:br/>
        <w:t>El planteamiento desarrollado por la agencia se ve reflejado en la evolución de su logo y en una nueva web corporativa, más centrada en el contenido de valor.</w:t>
        <w:br/>
        <w:t/>
        <w:br/>
        <w:t>Según Jorge González, socio y director creativo de la agencia: Nuestro logotipo ha evolucionado, porque la propia marca y el negocio evoluciona de forma constante. Nuestro isotipo, el que durante años nos ha acompañado y que evolucionó radicalmente en 2017, fecha en la que modificamos totalmente nuestra imagen, nos ha abandonado. Marcaba el camino a seguir, era una especie de brújula y ya no es necesaria, porque estamos en un nuevo camino, creemos que acertado. 2021 fue un año de reflexión y análisis, que ha derivado en este nuevo enfoque. Todas las marcas deben evolucionar. Sería impensable que no apliquemos a nuestra propia marca lo que recomendamos a nuestros clientes.</w:t>
        <w:br/>
        <w:t/>
        <w:br/>
        <w:t>La nueva web refleja todos estos cambios y nace con el objetivo de convertirse en una herramienta de información y atracción. Con un diseño atractivo y una estructura y navegación sencillas, la web refleja todos los conceptos incluidos en los nuevos servicios, además de contenido informativo y educacional, en materia de marketing y comunicación, constantemente actualizado en el blog El Club de los Avanzados y el podcast Píldoras de Comunicación.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2022-01-12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