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https://static.comunicae.com/photos/notas/1231591/1639560473_Nuevo_proyecto.jpg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Actiu lanza Second Act, una línea de accesorios personales que fusiona artesanía y sostenibilidad</w:t>
      </w:r>
    </w:p>
    <w:p>
      <w:pPr>
        <w:pStyle w:val="Ttulo2"/>
        <w:rPr>
          <w:color w:val="355269"/>
        </w:rPr>
      </w:pPr>
      <w:r>
        <w:rPr>
          <w:color w:val="355269"/>
        </w:rPr>
        <w:t>Esta nueva colección de artículos personales está hecha a partir de tejidos recuperados de su propia producción con el objetivo de darles una segunda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Second Act es la nueva iniciativa de Actiu que promueve, al mismo tiempo, el principio de economía circular y de la artesanía local, dos aspectos que forman parte del ADN de la compañía desde hace más de cincuenta años.</w:t>
        <w:br/>
        <w:t/>
        <w:br/>
        <w:t>Érase (otra vez) es el lema de esta iniciativa que busca dar una nueva vida, una segunda oportunidad sostenible, a los tejidos sobrantes de todos los procesos de tapizado que desarrolla Actiu en el Parque Tecnológico de Actiu.</w:t>
        <w:br/>
        <w:t/>
        <w:br/>
        <w:t>Ahora, en colaboración con el equipo creativo de Coba Complements, ese excedente de telas se reutiliza en forma de neceseres, tote bags, fundas de ordenador y mochilas como complementos personales pensados para aportar valor y facilitar la vida y el trabajo diario, desde cualquier lugar. La especialidad de estas artesanas es recuperar tejidos para crear productos únicos de KM 0 que combinan materiales de alta calidad y una labor artesanal, contribuyendo a impulsar la economía local.</w:t>
        <w:br/>
        <w:t/>
        <w:br/>
        <w:t>Queremos contribuir a construir una sociedad más coherente a través de segundas oportunidades de materiales que incorporamos en nuestros procesos de una manera responsable y comprometida. Second Act es una pequeña iniciativa que surgió de nuestro propio equipo interno, que la ha ido impulsando hasta convertirla en un precioso proyecto indica Soledat Berbegal, Consejera y directora de reputación de marca de Actiu.</w:t>
        <w:br/>
        <w:t/>
        <w:br/>
        <w:t>Se trata de una colección de unidades limitadas, según disponibilidad de tejidos recuperados, que pueden ir variando y alternando colores, pero siempre con el mismo diseño a partir de tejidos de alta calidad.</w:t>
        <w:br/>
        <w:t/>
        <w:br/>
        <w:t>Una línea de accesorios que ya está disponible en actiu.store y que se suman a la colección de alfombras 100% lana y 100% PET, lanzadas recientemente por la firma.</w:t>
        <w:br/>
        <w:t/>
        <w:br/>
        <w:t>Sello de identidad</w:t>
        <w:br/>
        <w:t/>
        <w:br/>
        <w:t>Uno de los pilares fundamentales de la marca se basa en el alto grado sostenibilidad en sus soluciones de equipamiento para espacios de trabajo y hospitality, y que ahora también es el sello de identidad de esta nueva línea de accesorios. Una colección realizada a partir de tejidos recuperados a los que se les da una nueva oportunidad, una segunda vida mediante productos artesanales 100% y de Km 0. Como ejemplo, la producción de 1.000 neceseres suponen 65kg de tela recuperada y ahorran 1,6 tn de CO2.</w:t>
        <w:br/>
        <w:t/>
        <w:br/>
        <w:t>Una mentalidad que coincide con la cultura de Actiu, que aborda la sostenibilidad desde los materiales, la producción, reciclado e incluso en sus propias instalaciones certificadas con los sellos Leed y Well Platino, que acreditan la sede de la compañía como un espacio saludable y sostenible.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