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elección del implante mamario es clave para el éxito de la mamoplastia, sugiere Doctor Aso</w:t>
      </w:r>
    </w:p>
    <w:p>
      <w:pPr>
        <w:pStyle w:val="Ttulo2"/>
        <w:rPr>
          <w:color w:val="355269"/>
        </w:rPr>
      </w:pPr>
      <w:r>
        <w:rPr>
          <w:color w:val="355269"/>
        </w:rPr>
        <w:t>Elegir un tipo de implante en detrimento de otros es fundamental para buscar los mejores resultados posibles, una tarea cuya responsabilidad recae a partes iguales en el cirujano y la paciente, asegura el Doctor Aso</w:t>
      </w:r>
    </w:p>
    <w:p>
      <w:pPr>
        <w:pStyle w:val="LOnormal"/>
        <w:rPr>
          <w:color w:val="355269"/>
        </w:rPr>
      </w:pPr>
      <w:r>
        <w:rPr>
          <w:color w:val="355269"/>
        </w:rPr>
      </w:r>
    </w:p>
    <w:p>
      <w:pPr>
        <w:pStyle w:val="LOnormal"/>
        <w:jc w:val="left"/>
        <w:rPr/>
      </w:pPr>
      <w:r>
        <w:rPr/>
        <w:t>Si una paciente decide someterse a una operación de aumento de pecho en Madrid o en cualquier otro lugar, seguro que acude a su primera cita con unas ideas y unas expectativas que considera que serán las que regirán su procedimiento.</w:t>
        <w:br/>
        <w:t/>
        <w:br/>
        <w:t>La belleza es una cuestión subjetiva, por lo que dos mujeres con las mismas proporciones pueden pretender resultados y volúmenes muy diferentes entre sí.</w:t>
        <w:br/>
        <w:t/>
        <w:br/>
        <w:t>Ahí es donde entra el papel fundamental del especialista, quien se ocupa de equilibrar la balanza entre las expectativas y la realidad y la proporcionalidad.</w:t>
        <w:br/>
        <w:t/>
        <w:br/>
        <w:t>No obstante, la primera cita con el cirujano es cuando se acuerdan ciertos detalles que conducen al resultado final, como es el caso tan fundamental de la elección del implante mamario.</w:t>
        <w:br/>
        <w:t/>
        <w:br/>
        <w:t>Cómo se decide el implante mamario a utilizar</w:t>
        <w:br/>
        <w:t/>
        <w:br/>
        <w:t>Esta responsabilidad es conjunta entre el especialista y la paciente, por lo que se pone sobre la mesa los intereses de la mujer interesada en la operación y el criterio profesional del responsable de la intervención.</w:t>
        <w:br/>
        <w:t/>
        <w:br/>
        <w:t>Tanto el tamaño como la forma de la prótesis son cuestiones a debatir en esta cita inicial. Es motivo de desconfianza si se da con un especialista que se empeña en imponer su decisión, ya que debe ser un punto intermedio entre ambas partes.</w:t>
        <w:br/>
        <w:t/>
        <w:br/>
        <w:t>Eso sí, el cirujano tiene la obligación de realizar una recomendación totalmente personalizada en función de los intereses y las condiciones de la paciente, siempre respetando los rangos de naturalidad y seguridad básicos para la salud y el bienestar de quien se somete a esta operación.</w:t>
        <w:br/>
        <w:t/>
        <w:br/>
        <w:t>El facultativo que se encarga de la intervención debe evitar en todo momento el uso de implantes con volúmenes excesivos, que conduzcan a malos resultados a corto y largo plazo y que comprometan la salud.</w:t>
        <w:br/>
        <w:t/>
        <w:br/>
        <w:t>Además del tipo de prótesis, también se decide el modo de proceder en la intervención, ya que existen varias vías que conducen al mismo resultado final, diferenciadas según las condiciones de la paciente y los efectos perseguidos, entre otras cuestiones.</w:t>
        <w:br/>
        <w:t/>
        <w:br/>
        <w:t>Doctor Aso es una de las eminencias en el campo de la cirugía plástica, con una andadura intachable, un personal que avala su excelencia y unos medios tecnológicos de última generación que facilitan un servicio de calidad.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