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https://static.comunicae.com/photos/notas/1229223/1633614688_REPARAminBEPI_FCOM.jpg</w:t>
        </w:r>
      </w:hyperlink>
    </w:p>
    <w:p>
      <w:pPr>
        <w:pStyle w:val="Ttulo1"/>
        <w:spacing w:lineRule="auto" w:line="240" w:before="280" w:after="280"/>
        <w:rPr>
          <w:sz w:val="44"/>
          <w:szCs w:val="44"/>
        </w:rPr>
      </w:pPr>
      <w:r>
        <w:rPr>
          <w:sz w:val="44"/>
          <w:szCs w:val="44"/>
        </w:rPr>
        <w:t>Repara tu Deuda Abogados cancela 49.500€ en Gijón (Asturias) con la Ley de Segunda Oportunidad</w:t>
      </w:r>
    </w:p>
    <w:p>
      <w:pPr>
        <w:pStyle w:val="Ttulo2"/>
        <w:rPr>
          <w:color w:val="355269"/>
        </w:rPr>
      </w:pPr>
      <w:r>
        <w:rPr>
          <w:color w:val="355269"/>
        </w:rPr>
        <w:t>Los abogados líderes en la Ley de la Segunda Oportunidad han cancelado más de 55 millones de euros de deuda</w:t>
      </w:r>
    </w:p>
    <w:p>
      <w:pPr>
        <w:pStyle w:val="LOnormal"/>
        <w:rPr>
          <w:color w:val="355269"/>
        </w:rPr>
      </w:pPr>
      <w:r>
        <w:rPr>
          <w:color w:val="355269"/>
        </w:rPr>
      </w:r>
    </w:p>
    <w:p>
      <w:pPr>
        <w:pStyle w:val="LOnormal"/>
        <w:jc w:val="left"/>
        <w:rPr/>
      </w:pPr>
      <w:r>
        <w:rPr/>
        <w:t>El Juzgado de Primera Instancia nº3 de Gijón (Asturias) ha dictado Beneficio de Exoneración del Pasivo Insatisfecho (BEPI) en el caso de CO, quedando exonerado de una deuda de 49.500 euros contraída con cinco bancos y entidades financieras. El caso lo ha tramitado Repara tu Deuda Abogados, despacho de abogados líder en España en la Ley de Segunda Oportunidad. VER SENTENCIA</w:t>
        <w:br/>
        <w:t/>
        <w:br/>
        <w:t>Después de separarse -explican los abogados de Repara tu Deuda- se vio apurado por diferentes gastos que tenía. No llegaba a todo. Pidió un préstamo para reunificar, pero solo pagó parte de la deuda que ya tenía. Durante el proceso, como tenía un porcentaje pequeño de un piso, se subastó su parte, y el banco se quedó con otro piso del que poseía un 50%.</w:t>
        <w:br/>
        <w:t/>
        <w:br/>
        <w:t>La Ley de Segunda Oportunidad fue aprobada por el Parlamento de España en el año 2015. Desde ese mismo año, Repara tu Deuda Abogados ayuda a muchas personas a empezar de nuevo libre de deudas. Más 15.000 particulares y autónomos han comenzado el proceso con el despacho para acogerse a la Ley de Segunda Oportunidad.</w:t>
        <w:br/>
        <w:t/>
        <w:br/>
        <w:t>Hasta la fecha, Repara tu Deuda Abogados es el despacho de abogados que más casos ha llevado en España, y el que más deuda ha cancelado a sus clientes al haber superado la cifra de 55 millones de euros de deuda exonerada.</w:t>
        <w:br/>
        <w:t/>
        <w:br/>
        <w:t>Para tener garantías de éxito, es necesario ponerse en manos de un despacho de abogados profesional y especializado. En este sentido, los casos de éxito demostrables con sentencias son claves para elegir correctamente y no caer en engaños con información falsa. Nuestros casos -explica Ana Isabel García, abogada directora del despacho- se pueden comprobar a través de las sentencias que están en nuestra página web a disposición de cualquier persona interesada y también mediante el testimonio de muchos particulares y autónomos que explican sus historias. Repara tu Deuda Abogados cuenta con un 100% de éxito en los casos tramitados.</w:t>
        <w:br/>
        <w:t/>
        <w:br/>
        <w:t>Bertín Osborne, nueva imagen de Repara tu Deuda Abogados, colabora con el despacho de abogados para que la ley llegue a más personas. Debido a que es una legislación -declaran los abogados- que ayuda a personas que se encuentran arruinadas a poder empezar de cero, es fundamental también contar con rostros públicos conocidos que difundan esta ley entre muchos particulares y autónomos.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