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https://static.comunicae.com/photos/notas/1225506/1622539354_FOTO_GRUPAL.jpg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AEDEEC Concede El Premio Nacional de Investigación, Ciencia e Innovación ISAAC PERAL 2021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Europea de Economía y Competitividad celebró el 28 de mayo la solemne entrega de la I Edición del Premio Nacional de Investigación, Ciencia e Innovación Isaac Peral 2021, en el transcurso de una cena de gala en el Hotel Westin Palace de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28 de mayo se celebróla solemne entrega de la I Edición del Premio Nacional de Investigación, Ciencia e Innovación Isaac Peral 2021 para acoger un exclusivo evento organizado por la AEDEEC.</w:t>
        <w:br/>
        <w:t/>
        <w:br/>
        <w:t>El acto, conducido por los periodistas y comunicadores Ana García Lozano y Santi Acosta, quienes abrieron la velada con un discurso del Presidente de la AEDEEC, D. José Luis Barceló.</w:t>
        <w:br/>
        <w:t/>
        <w:br/>
        <w:t>Comenzaba la gala con el primer premiado, el Dr. D. Augusto Zafra Villena, médico especialista en Psiquiatría y director de IVANE SALUD.</w:t>
        <w:br/>
        <w:t/>
        <w:br/>
        <w:t>El siguiente galardón lo recibió D. Antonio José Llago, Director General de GABADI S.L. Su trabajo forma parte de la promoción y dirección de proyectos de IDi.</w:t>
        <w:br/>
        <w:t/>
        <w:br/>
        <w:t>Sube al escenario la Dra. Dña Laura Sitú, especialista en Cirugía General en la Universidad de Buenos Aires.</w:t>
        <w:br/>
        <w:t/>
        <w:br/>
        <w:t>El siguiente Premio Nacional lo recibe D. José Manuel Gómez, Fundador de 2IO INGENIERÍA AVANZADA 2I0 Ingenio.</w:t>
        <w:br/>
        <w:t/>
        <w:br/>
        <w:t>La Dra. Dña Tesa Panisello, recibe este reconocimiento como Fundadora y Directora de Cealvet SL, dedicada a la investigación, desarrollo y comercialización de productos para el Sector Ganadero.</w:t>
        <w:br/>
        <w:t/>
        <w:br/>
        <w:t>Sube al escenario D. Luis Medina, Responsable de Ingeniería Técnica de Deuser y recoge el premio en favor de D. Francisco José Adame Rodríguez, Ingeniero Informático experto en Tecnologías de la Información y Automatización. </w:t>
        <w:br/>
        <w:t/>
        <w:br/>
        <w:t>El siguiente galardón lo recoge D.Oliver Di Paolo, CEO de Calda Clinic, en representación de la Dra. Dña Claudia M. Elsig, como reconocimiento a la creación en 2015 de la Clínica Calda.</w:t>
        <w:br/>
        <w:t/>
        <w:br/>
        <w:t>D. José Antonio Pinilla Pérez, recibe este reconocimiento en favor de la multinacional de soluciones empresariales IT, Asseco, especialista en servicios de transformación tecnológica 360º.</w:t>
        <w:br/>
        <w:t/>
        <w:br/>
        <w:t>Sube al escenario D. Frank Javier Moreno, profesional con más de 30 años de amplia experiencia en entidades financieras, está implicado directamente como Tutor y miembro del Tribunal de Proyectos Nacionales e Internacionales en la UPM.</w:t>
        <w:br/>
        <w:t/>
        <w:br/>
        <w:t>El siguiente premio lo recoge el Dr. D. Enrique Criado Scholz, especialista en la reproducción humana. Actualmente, es el CEO de OvoClinic, Clínicas de Reproducción asistida.</w:t>
        <w:br/>
        <w:t/>
        <w:br/>
        <w:t>Este galardón va dirigido a D. Joaquín Rieria Buendía, Economista y Auditor de Cuentas, quien dirige desde hace 6 años la empresa ARGUS CONTROL SECURITY, dedicada a la ingeniería, creación y desarrollo.</w:t>
        <w:br/>
        <w:t/>
        <w:br/>
        <w:t>Sube al escenario D. Victor Serrano López, CEO en Bandesur Alcalá, S.A., empresa fabricante de envases plásticos para la industria alimentaria.</w:t>
        <w:br/>
        <w:t/>
        <w:br/>
        <w:t>El último premio que se entregó en la gala en modalidad presencial fue dirigido a Dña María Sempere, licenciada en Farmacia y creadora de su propia marca de nutricosmética, GOAH CLINIC.</w:t>
        <w:br/>
        <w:t/>
        <w:br/>
        <w:t>En formato in-streaming, recogió su premio D. Justino Martínez Salinas, Director General de Zucchetti Spain como el referente nacional de los fabricantes de software.</w:t>
        <w:br/>
        <w:t/>
        <w:br/>
        <w:t>También participó de forma online D. Javier Rodríguez Saeta, Fundador y CEO de Herta, startup tecnológica de reconocimiento facial de ámbito global.</w:t>
        <w:br/>
        <w:t/>
        <w:br/>
        <w:t>Tras la solemne Entrega de la I Edición del Premio Nacional de Investigación, Ciencia e Innovación Isaac Peral 2021, los premiados y sus acompañantes disfrutaron de una exquisita cena de gala.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Hotel Westin Palace de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