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https://static.comunicae.com/photos/notas/1225198/1621771975_Referencia_Web.jpg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IIVC publica La Comunicación del Valor; Experiencias de éxito de Responsabilidad Social Corporativa</w:t>
      </w:r>
    </w:p>
    <w:p>
      <w:pPr>
        <w:pStyle w:val="Ttulo2"/>
        <w:rPr>
          <w:color w:val="355269"/>
        </w:rPr>
      </w:pPr>
      <w:r>
        <w:rPr>
          <w:color w:val="355269"/>
        </w:rPr>
        <w:t>EL Instituto Internacional del Valor Compartido cierra así las IV Jornadas La Comunicación del Valor con esta obra de narrativa estratégica donde las ponencias se transforman en relatos emotivos y eficaces para comunicar el valor compartido de sus proyectos y acciones, gracias a IMGENIUZ , y a la colaboración de La Obra Social La Caixa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Instituto Internacional del Valor Compartido publica el libro LaComunicación del Valor; Experiencias de éxito de responsabilidad social corporativa 2019 como cierre a las acciones de las IV Jornadas La Comunicación del Valor.</w:t>
        <w:br/>
        <w:t/>
        <w:br/>
        <w:t>Esta publicación transforma los casos de éxito expuestos en las pasadas Jornadas en relatos de narrativa estratégica gracias al equipo de Imgeniuz, siendo Judith Bosch la autora de los textos y Daniel Zapata el diseñador de la publicación.</w:t>
        <w:br/>
        <w:t/>
        <w:br/>
        <w:t>En el libro, Isidro Fainé, presidente de la Fundación Bancaria La Caixa, propone reflexionar en sus palabras introductorias sobre la importancia de la coherencia entre lo que se dice y lo que se hace, entendiendo que esta es la clave para entender le peso de la responsabilidad social corporativa en el futuro.</w:t>
        <w:br/>
        <w:t/>
        <w:br/>
        <w:t>Esta edición, lograda gracias al apoyo de La Obra Social La Caixa, comprende los relatos sobre las empresas: Alares, Brindepalla, Ilunión, Invenio, Margarita Jerez, Meliá Hotels Internacional, Omnirooms.com, PwC, Laboratorios Quintón y Sincro Business Solutions. En palabras del presidente del Instituto Internacional del Valor Compartido, director de las Jornadas y coordinador del proyecto, Luis Antonio González Pérez, en relación con la esencia de la responsabilidad social corporativa La sostenibilidad sería esencialmente el mensaje, y la comunicación la base de esa relación. Pero a ambos lados, y en el entorno, todo se traduciría en situar a las personas en el centro. Las personas de ayer, de hoy y de mañana. La humanidad. Si nos permiten, incluso la humanización como oleaje contra la deshumanización.</w:t>
        <w:br/>
        <w:t/>
        <w:br/>
        <w:t>La publicación está editada en formato digital diverso, adaptado para los dispositivos y sistemas más usados, y es totalmente gratuita y accesible.</w:t>
        <w:br/>
        <w:t/>
        <w:br/>
        <w:t>El Instituto Internacional del Valor Compartido desarrolla su labor en el entorno de la responsabilidad social corporativa, la creación de valor compartido y el sostenibilidad, a través de sus laboratorios de ideas (Lab. Id.), como son: La Comunicación del Valor Lab. Id, Talenzo Lab. Id., MasVida lab. Id. y Cohabitar Lab. Id.. De esa forma abarca la comunicación como valor diferencia, la importancia de la gestión de los nuevos talentos y la filosofía del esfuerzo, el valor de la cuarta edad y las ciudades y ciudadanos del futuro.</w:t>
        <w:br/>
        <w:t/>
        <w:br/>
        <w:t>En el pasado año realizó el proyecto ElValordelFuturo donde, dentro del propio confinamiento, y apoyado por profesionales de distintas espacialidades, pretendió generar debate y estudio sobre el potencial futuro de distintos aspectos esenciales tras la pandemia (Arquitectura y ciudades, turismo, asistencia, economía, gastronomía, movilidad, cultura, etc.) a través de sus redes sociales.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2021-05-24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