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https://static.comunicae.com/photos/notas/1224895/1620897476_Captura_de_pantalla_2021_05_13_a_las_11.17.52.png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sector de formación a empresas mejora durante el primer semestre según datos de Hexagone</w:t>
      </w:r>
    </w:p>
    <w:p>
      <w:pPr>
        <w:pStyle w:val="Ttulo2"/>
        <w:rPr>
          <w:color w:val="355269"/>
        </w:rPr>
      </w:pPr>
      <w:r>
        <w:rPr>
          <w:color w:val="355269"/>
        </w:rPr>
        <w:t>Desde Hexagone se espera que la formación en empresa del curso 2021-2022 crezca un 70% respecto a este primer año de pandemia. Durante el último semestre las empresas han probado con formaciones específicas, talleres y workshops y han comprobado que las medidas de seguridad para prevenir contagios en las formaciones en empresas son eficaces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Después de superar el año más complicado para las academias de formación presencial, el sector ve con optimismo el nuevo curso 2021-2022 gracias a los avances de la vacunación y la vuelta a la presencialidad en las empresas.</w:t>
        <w:br/>
        <w:t/>
        <w:br/>
        <w:t>Los datos recopilados por la consultora de formación para empresas Hexagone (www.hexagone.es), revelan que las empresas aumentarán sus formaciones a los empleados de manera presencial a partir del próximo mes de septiembre.</w:t>
        <w:br/>
        <w:t/>
        <w:br/>
        <w:t>Al igual que ocurre con los colegios que volverán a los ratios tradicionales después de haber realizado un curso con clases formadas por la mitad de los alumnos, la vuelta al trabajo a partir de septiembre permitirá que las formaciones amplíen sus ratios y se permita volver a impartir clases presenciales. Estas formaciones estarán sujetas a algunas limitaciones de aforos, pero muy superiores a las que se han impartido este último año.</w:t>
        <w:br/>
        <w:t/>
        <w:br/>
        <w:t>Gaëlle Schaefer, directora de Hexagone explica, es necesario volver a la posiblidad de las clases presenciales para los trabajadores de empresas. El sector ha vivido la peor crisis de su historia y ha debido adaptarse a la situación a través del aula virtual. Sin embargo muchos clientes que paralizaron la formación nos comparten su deseo de retomar la formación presencial.</w:t>
        <w:br/>
        <w:t/>
        <w:br/>
        <w:t>Esta realidad coincide con la preferencia por parte del 90% de los trabajadores de recibir formación presencial antes que la formación online.</w:t>
        <w:br/>
        <w:t/>
        <w:br/>
        <w:t>4 de cada 5 academias de inglés han cerrado</w:t>
        <w:br/>
        <w:t/>
        <w:br/>
        <w:t>Con la llegada de la pandemia y la limitación de clases presenciales, cientos de academias se vieron obligadas a cerrar.</w:t>
        <w:br/>
        <w:t/>
        <w:br/>
        <w:t>Especialmente grave ha sido la situación de grandes centros de formación con espacios grandes, e infraestructuras importantes que mantener. También existen pequeñas academias que ante la imposibilidad de seguir con sus formaciones y por lo tanto de mantener económicamente la viabilidad del negocio han debido cerrar. Las que hemos logrado superar el reto hemos visto cómo nos ha afectado este esfuerzo económicamente a pesar de habernos adaptado a las clases a través de aula virtual. Hemos tenido que ajustar plantillas y hacer ajustes en todos los aspectos.</w:t>
        <w:br/>
        <w:t/>
        <w:br/>
        <w:t>Más allá de las necesidades del sector y a pesar de la buena adaptación a la tecnología a distancia, según Hexagone, el 80% de los trabajadores desea volver a la formación presencial una vez superada las circunstancias de la pandemia.</w:t>
        <w:br/>
        <w:t/>
        <w:br/>
        <w:t>Primer semestre bueno pero mejorable</w:t>
        <w:br/>
        <w:t/>
        <w:br/>
        <w:t>El primer semestre del año ha sido mejor que el último del 2020. La mejoría se debe a la consolidación de la enseñanza y del formato a distancia. A pesar de la pandemia, la formación de los trabajadores es un aspecto de primera importancia en las empresas.</w:t>
        <w:br/>
        <w:t/>
        <w:br/>
        <w:t>Ya desde septiembre de 2020 notamos que las empresas a pesar de haber cancelado las formaciones del curso anterior, estaban interesadas en investigar fórmulas para ofrecer formación a sus trabajadores. Sin embargo 3 de cada 5 compañías no tomaba la decisión de comenzar con su plan de formación por culpa de la incertidumbre normativa y en materia de seguridad.</w:t>
        <w:br/>
        <w:t/>
        <w:br/>
        <w:t>Con la llegada del nuevo año la formación en la empresa volvió a crecer respecto a los datos del 2020 sin embargo aún están muy lejos de las cifras pre pandemia. A medida que el año avanzaba crecían los formatos de formación específica: talleres, workshops específicos, etc.</w:t>
        <w:br/>
        <w:t/>
        <w:br/>
        <w:t>Estas micro formaciones específicas han ayudado para poder valorar la seguridad y eficacia de la formación. El resultado ha sido tan positivo que sin duda ayudará a recuperar la formación para el nuevo curso, explica la directora de Hexagone.</w:t>
        <w:br/>
        <w:t/>
        <w:br/>
        <w:t>Así, con estos datos de crecimiento de la formación especialmente recopilados durante el primer semestre del año, todo apunta a que el nuevo curso que empiece a la vuelta de verano volverá a recuperar el terreno perdido y será clave para el sector de la formación dentro de las empresas.</w:t>
        <w:br/>
        <w:t/>
        <w:br/>
        <w:t>Desde Hexagone se espera a que la formación en empresa del curso 2021-2022 crezca un 70% respecto a este año de pandemia.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2021-05-13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