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https://static.comunicae.com/photos/notas/1221136/1609784924_Miguel_Angel_Garcia.jpg</w:t>
        </w:r>
      </w:hyperlink>
    </w:p>
    <w:p>
      <w:pPr>
        <w:pStyle w:val="Ttulo1"/>
        <w:spacing w:lineRule="auto" w:line="240" w:before="280" w:after="280"/>
        <w:rPr>
          <w:sz w:val="44"/>
          <w:szCs w:val="44"/>
        </w:rPr>
      </w:pPr>
      <w:r>
        <w:rPr>
          <w:sz w:val="44"/>
          <w:szCs w:val="44"/>
        </w:rPr>
        <w:t>CIONE, la cooperativa decana de España, incorpora a sus más de 1.000 puntos de venta a FEDAO</w:t>
      </w:r>
    </w:p>
    <w:p>
      <w:pPr>
        <w:pStyle w:val="Ttulo2"/>
        <w:rPr>
          <w:color w:val="355269"/>
        </w:rPr>
      </w:pPr>
      <w:r>
        <w:rPr>
          <w:color w:val="355269"/>
        </w:rPr>
        <w:t>El grupo, a punto de cumplir su quinquagésimo aniversario, forma ahora parte de la Federación Española de Asociaciones del Sector Óptico. CIONE representa más del 12% de la cuota de mercado y con su adhesión a Visión y Vida permite a la entidad representar a cerca del 60% de los 10.000 establecimientos sanitarios de óptica</w:t>
      </w:r>
    </w:p>
    <w:p>
      <w:pPr>
        <w:pStyle w:val="LOnormal"/>
        <w:rPr>
          <w:color w:val="355269"/>
        </w:rPr>
      </w:pPr>
      <w:r>
        <w:rPr>
          <w:color w:val="355269"/>
        </w:rPr>
      </w:r>
    </w:p>
    <w:p>
      <w:pPr>
        <w:pStyle w:val="LOnormal"/>
        <w:jc w:val="left"/>
        <w:rPr/>
      </w:pPr>
      <w:r>
        <w:rPr/>
        <w:t>Grupo CIONE, cooperativa decana en España, a las puertas de su quincuagésimo aniversario, entra a formar parte FEDAO, la Federación Española de Asociaciones del Sector Óptico. Con esta nueva incorporación la entidad representa a una amplia mayoría de fabricantes, distribuidores, grupos y cadenas de óptica, alcanzando cerca del 60% de los 10.000 establecimientos sanitarios de óptica y optometría que hay en España.</w:t>
        <w:br/>
        <w:t/>
        <w:br/>
        <w:t>De este modo, la cooperativa, que cuenta con más de 1.000 establecimientos sanitarios de óptica respalda la labor realizada por la entidad y unirse a grupos como ANEOP, CECOP, Federópticos, Natural Optics, Opticalia o Multiópticas, y cadenas como Alain Afflelou, Cottet, General Óptica, Innova, GrandVision, San Gabino, Mas Vision, Clara Vision, Optimil, Natural Optics, Óptica Universitaria, Optica2000 o Vista Óptica, quienes llevan años trabajando unidos por garantizar la buena salud de este sector sanitario, considerado esencial en la crisis del COVID, poniendo en marcha acciones encaminadas a dinamizar el sector, defender sus intereses y actuar de manera preventiva en la solución de crisis, explica Inés Mateu, presidenta de FEDAO. Nuestra entrada en FEDAO responde al mismo criterio que aplicamos desde hace medio siglo en nuestra propia casa. Juntos, somos más fuertes, señala Miguel Ángel García, director general de Cione Grupo de Ópticas.</w:t>
        <w:br/>
        <w:t/>
        <w:br/>
        <w:t>Esta adhesión se añade a la asociación directa de sus establecimientos sanitarios de óptica en Visión y Vida, la asociación de utilidad pública más antigua de España que lleva desde 1955 trabajando para lograr un 100% de buena salud visual en España. Desde ahora, sus más de 900 socios podrán participar en todas las campañas de sensibilización e información en materia de salud visual en España y ampliar, más si cabe, la gran actuación que realizan con la Fundación Cione Ruta de la Luz, que ha cumplido en 2020 sus primeras dos décadas de historia, con la que canalizan la ayuda en mejorar las condiciones de vida de los colectivos más desfavorecidos.</w:t>
        <w:br/>
        <w:t/>
        <w:br/>
        <w:t>Contar en nuestras filas con un grupo de esta magnitud nos permitirá llegar a través de nuestras campañas a más ciudades y colectivos de España, así como a maximizar el mensaje y ayudar, desde el sector, a que se sepa cuidar y proteger la salud visual en todas las etapas de la vida, explica Salvador Alsina, presidente de Visión y Vida.</w:t>
        <w:br/>
        <w:t/>
        <w:br/>
        <w:t>Por su parte, Felicidad Hernández, directora de Comunicación y RRSS de Cione Grupo de Ópticas, explica que el prestigio del sector, considerado globalmente, es tan importante al menos como la posición individual de cada uno de sus actores. Con nuestra adhesión a FEDAO, nos beneficiamos mutuamente a la hora de visibilizar la Óptica y la Optometría ante la sociedad y defender los intereses de los profesionales de la salud visual.</w:t>
        <w:br/>
        <w:t/>
        <w:br/>
        <w:t>Porque si algo ha enseñado a este sector esencial la pandemia que estamos viviendo es que solo trabajando unidos se puede garantizar la buena salud de este sector sanitario, siendo suficientemente fuertes como para defender sus derechos, lanzar iniciativas de dinamización y poner en marcha planes que ayuden a los agentes de la cadena y a la sociedad en su conjunto.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