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https://static.comunicae.com/photos/notas/1218877/1603279656_GNIOS1.jpg</w:t>
        </w:r>
      </w:hyperlink>
    </w:p>
    <w:p>
      <w:pPr>
        <w:pStyle w:val="Ttulo1"/>
        <w:spacing w:lineRule="auto" w:line="240" w:before="280" w:after="280"/>
        <w:rPr>
          <w:sz w:val="44"/>
          <w:szCs w:val="44"/>
        </w:rPr>
      </w:pPr>
      <w:r>
        <w:rPr>
          <w:sz w:val="44"/>
          <w:szCs w:val="44"/>
        </w:rPr>
        <w:t>A finales de octubre Grupo GN anunciará los ganadores de la IV Edición de GNIOS </w:t>
      </w:r>
    </w:p>
    <w:p>
      <w:pPr>
        <w:pStyle w:val="Ttulo2"/>
        <w:rPr>
          <w:color w:val="355269"/>
        </w:rPr>
      </w:pPr>
      <w:r>
        <w:rPr>
          <w:color w:val="355269"/>
        </w:rPr>
        <w:t>En 2020, y pese a que la pandemia ha obligado a modificar las fechas iniciales del Concurso GNIOS, Grupo GN ha ampliado sus vías de colaboración con las escuelas de audioprótesis de toda España, acercándoles material didáctico y formación, además de añadir valor a este concurso cazatalentos de la Audiología</w:t>
      </w:r>
    </w:p>
    <w:p>
      <w:pPr>
        <w:pStyle w:val="LOnormal"/>
        <w:rPr>
          <w:color w:val="355269"/>
        </w:rPr>
      </w:pPr>
      <w:r>
        <w:rPr>
          <w:color w:val="355269"/>
        </w:rPr>
      </w:r>
    </w:p>
    <w:p>
      <w:pPr>
        <w:pStyle w:val="LOnormal"/>
        <w:jc w:val="left"/>
        <w:rPr/>
      </w:pPr>
      <w:r>
        <w:rPr/>
        <w:t>Pese a la pandemia, Grupo GN mantiene en marcha su proyecto GNIOS, la idea con la que la firma danesa facilita el acceso a todos los aspectos prácticos de la profesión para los audioprotesistas del futuro. Una de nuestras obligaciones como empresa es devolver a la sociedad una parte de lo que nos da. Generar las condiciones para que florezca el talento natural de los profesionales del futuro nos parece una magnífica manera de hacerlo, valora José Luis Otero, director general de Grupo GN en España.</w:t>
        <w:br/>
        <w:t/>
        <w:br/>
        <w:t>Presentado a finales del año 2019, el proyecto GNIOS, además de la IV Edición del Concurso Nacional de Audiología para premiar los trabajos de futuros talentos del sector, acerca formación práctica y el producto a las Escuelas de Audioprótesis de España.</w:t>
        <w:br/>
        <w:t/>
        <w:br/>
        <w:t>La IV Edición del Concurso GNIOS tuvo que modificar sus fechas, por motivo del coronavirus. Una vez que las Escuelas de Audioprótesis de España han seleccionado y presentado su trabajo, después de que todas tuvieran la oportunidad de hacerlo, el jurado, integrado por personal técnico de Grupo GN altamente cualificado, y por líderes de opinión del sector, se halla en plena fase de deliberación. Será a finales de octubre cuando anuncie el ganador. En cada edición nos sorprende el nivel de los estudiantes, y las ganas de innovar que se perciben en las ideas que presentan a Concurso, señala Jezabel Bueno, responsable del proyecto por parte de GN. De forma adicional a la IV Edición del Concurso, Grupo GN premiará también, este año por primera vez, al mejor expediente de cada Escuela de España.</w:t>
        <w:br/>
        <w:t/>
        <w:br/>
        <w:t>En 2020, y de acuerdo con la opinión pulsada a diferentes portavoces de la docencia, los premios a los respectivos ganadores de cada propuesta van a ser estancias formativas, de diferente duración, en las que los estudiantes van a tener la oportunidad de conocer a fondo la profesión de la Audiología, desde el punto de vista del fabricante. Así, y tomando como base las instalaciones de GN en Madrid, podrán ampliar sus conocimientos en las áreas técnicas y de producto, visitando un gabinete real, evaluando a pacientes reales, y aprendiendo cómo se fabrican, o adaptan, los mejores audífonos del mundo.</w:t>
        <w:br/>
        <w:t/>
        <w:br/>
        <w:t>Por otro lado, en este intenso periodo formativo, los estudiantes aprenderán también la importancia que tienen las ventas, y el marketing, también el digital, en el ejercicio de la profesión. La estancia es un intenso máster práctico en Audiología desde todos los puntos de vista que puede ofrecer la empresa, valora Elisa de Amescua, directora de Marketing de Grupo GN.</w:t>
        <w:br/>
        <w:t/>
        <w:br/>
        <w:t>Inicialmente, se va a mantener el premio, por su indudable atractivo para los estudiantes, si bien las fechas finales dependerán de cuál sea la evolución de la pandemia.</w:t>
        <w:br/>
        <w:t/>
        <w:br/>
        <w:t>Y, si el concurso GNIOS ha tenido que ser reubicado en fechas por la pandemia, la formación a la carta para las Escuelas de Audioprótesis se ha convertido en uno de los proyectos más ilusionantes de la firma danesa a lo largo del año 2020.</w:t>
        <w:br/>
        <w:t/>
        <w:br/>
        <w:t>Ya en los primeros meses del año, el equipo de formación que dirige Manuel Yuste llevó a cabo decenas de sesiones presenciales en las diferentes escuelas de Audioprótesis, y también virtuales, siempre adaptadas a las necesidades específicas de cada centro. Con el confinamiento, se multiplicaron los webinars, de manera que el equipo de GN diseñó varias formaciones planteadas ad hoc para los estudiantes, que se pusieron a disposición de las Escuelas. Ha sido toda una inyección de optimismo, contribuir a completar la formación de los audioprotesistas del futuro, valora Yuste.</w:t>
        <w:br/>
        <w:t/>
        <w:br/>
        <w:t>Además, el proyecto GNIOS ha generado material para escuelas y docentes, proporcionándoles elementos útiles para la docencia cada día a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