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https://static.comunicae.com/photos/notas/1214760/1589562813_SIG_ENZA_AEPLANO_MEDIO_ANTONIO_L_NEGREDO.jpg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Sigüenza, una ciudad de más de 2000 años</w:t>
      </w:r>
    </w:p>
    <w:p>
      <w:pPr>
        <w:pStyle w:val="Ttulo2"/>
        <w:rPr>
          <w:color w:val="355269"/>
        </w:rPr>
      </w:pPr>
      <w:r>
        <w:rPr>
          <w:color w:val="355269"/>
        </w:rPr>
        <w:t>Sigüenza es un compendio de la historia del urbanismo. Visitándola, en muy pocos metros, se pueden conocer los principios urbanísticos de una ciudad medieval, renacentista, barroca, neoclásica y actual, que aspira a ser Patrimonio de la Humanidad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Sigüenza, declarada Monumento histórico artístico en 1965, es ciudad desde hace más de 2000 años, con un pasado celtibérico, romano, visigodo (cuando fue ciudad episcopal) e islámico. Conserva su centro histórico medieval, surgido tras su reconquista en 1124, que se desarrolló entre la catedral y el castillo desde el siglo XII al XV.</w:t>
        <w:br/>
        <w:t/>
        <w:br/>
        <w:t>Sigüenza no es solo una ciudad medieval, sino también una ciudad del Renacimiento, por impulso del Cardenal Mendoza, su obispo y señor a finales del siglo XV; de su provisor, el futuro Cardenal Cisneros y de sus canónigos humanistas. Fue entonces cuando vio convertirse su castillo, residencia de sus prelados, en un verdadero palacio; abrirse una gran plaza ante su catedral; y alzarse al otro lado del rio Henares una Universidad. Y cuando se trazó ante la fachada principal de dicha catedral el primer ensanche renacentista de España.</w:t>
        <w:br/>
        <w:t/>
        <w:br/>
        <w:t>En el siglo XVII la ciudad creció hacia el oeste con una calle monumental barroca donde se construyó la nueva Universidad (hoy palacio del Obispo) y el nuevo convento de Jerónimos. Frente a ellos en el XVIII se edificó el Hospicio. A finales de ese siglo Sigüenza se amplió hacia el norte al trazarse el barrio ilustrado de San Roque, que se completó en el XIX con una Alameda neoclásica.</w:t>
        <w:br/>
        <w:t/>
        <w:br/>
        <w:t>A partir de entonces la ciudad que, geo turísticamente hablando, es conocida como La ciudad del Doncel, siguió creciendo a lo largo de los siglos XIX, XX y XXI, con barrios de chalets y nuevas urbanizaciones, pero por suerte ni unos ni otros han transformado de forma radical sus entornos paisajísticos, y sigue contando con un verdadero cinturón verde, en el que destacan su Pinar, envidiable incluso para algunas ciudades españolas que ya son Patrimonio de la Humanidad.</w:t>
        <w:br/>
        <w:t/>
        <w:br/>
        <w:t>Pilar Martínez Taboada.</w:t>
        <w:br/>
        <w:t/>
        <w:br/>
        <w:t>Cronista Oficial de la ciudad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Sigüenza-Guadalajara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2020-05-18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