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Ministerio de Minas e Hidrocarburos toma nuevas medidas para impulsar el contenido local en Guinea Ecuatorial</w:t>
      </w:r>
    </w:p>
    <w:p>
      <w:pPr>
        <w:pStyle w:val="Ttulo2"/>
        <w:rPr>
          <w:color w:val="355269"/>
        </w:rPr>
      </w:pPr>
      <w:r>
        <w:rPr>
          <w:color w:val="355269"/>
        </w:rPr>
        <w:t>En línea con los esfuerzos de Guinea Ecuatorial para asegurar que la recuperación del país favorezca la creación de empleos locales y el desarrollo de contenido nacional, el Ministerio de Minas e Hidrocarburos ha publicado una nueva Orden Ministerial para fomentar la contratación de empleados locales</w:t>
      </w:r>
    </w:p>
    <w:p>
      <w:pPr>
        <w:pStyle w:val="LOnormal"/>
        <w:rPr>
          <w:color w:val="355269"/>
        </w:rPr>
      </w:pPr>
      <w:r>
        <w:rPr>
          <w:color w:val="355269"/>
        </w:rPr>
      </w:r>
    </w:p>
    <w:p>
      <w:pPr>
        <w:pStyle w:val="LOnormal"/>
        <w:jc w:val="left"/>
        <w:rPr/>
      </w:pPr>
      <w:r>
        <w:rPr/>
        <w:t>La Orden Ministerial Número 1/2020 limita a tres años el período durante el cual las empresas pueden emplear mano de obra extranjera y expatriados en la industria de petróleo y gas de Guinea Ecuatorial. La orden se publica tras años de grandes avances y éxitos en materia de formación y desarrollo de capacidades de las empresas y profesionales locales de Guinea Ecuatorial, que ha servido para formar talento local altamente capacitado. La Dirección General de Contenido Nacional será responsable del seguimiento del cumplimiento de esta regulación.</w:t>
        <w:br/>
        <w:t/>
        <w:br/>
        <w:t>Con la publicación de esta nueva orden, el Ministerio de Minas e Hidrocarburos tiene la intención de mejorar la capacidad de las empresas de servicios locales, al tiempo que garantiza la creación de empleos locales para nuestros jóvenes capacitados y formados, declaróGabriel Mbaga Obiang Lima, Ministro de Minas e Hidrocarburos.</w:t>
        <w:br/>
        <w:t/>
        <w:br/>
        <w:t>A raíz de la pandemia del COVID-19 y la actual crisis del petróleo, Guinea Ecuatorial ha estado adoptando un nuevo enfoque para garantizar la retención y el aumento de las inversiones extranjeras en el país, al tiempo que maximiza la contratación y adquisición de bienes y servicios locales para que la recuperación beneficie a su economía local. La semana pasada, el país extendió por dos años todos los programas de exploración en sus bloques para permitir a los operadores extranjeros reagruparse y planificar inversiones en estudios sísmicos y perforaciones exploratorias más eficientes.</w:t>
        <w:br/>
        <w:t/>
        <w:br/>
        <w:t>Estas medidas se están poniendo en marcha a medida que Guinea Ecuatorial implementa una serie de proyectos clave en su industria upstream, midstream y downstream que se espera que generen un gran impacto positivo en el empleo local. El proyecto Backfill ya está en curso para agrupar el suministro de gas varado en el Golfo de Guinea y reemplazar la disminución de la producción del campo Alba. Mientras tanto, el Año de Inversión en curso ha generado un gran interés por parte de varios actores existentes y nuevos en Guinea Ecuatorial para construir y expandir la infraestructura midstream y upstream y maximizar el procesamiento local y la transformación del petróleo crudo y el gas natural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Ecuatorial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