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https://static.comunicae.com/photos/notas/1213927/1587138900_20200417_AleaSoft_equipo_AleaSoft_webinar.jpg</w:t>
        </w:r>
      </w:hyperlink>
    </w:p>
    <w:p>
      <w:pPr>
        <w:pStyle w:val="Ttulo1"/>
        <w:spacing w:lineRule="auto" w:line="240" w:before="280" w:after="280"/>
        <w:rPr>
          <w:sz w:val="44"/>
          <w:szCs w:val="44"/>
        </w:rPr>
      </w:pPr>
      <w:r>
        <w:rPr>
          <w:sz w:val="44"/>
          <w:szCs w:val="44"/>
        </w:rPr>
        <w:t>AleaSoft desarrolla con éxito el webinar sobre la Influencia del coronavirus en los mercados europeos</w:t>
      </w:r>
    </w:p>
    <w:p>
      <w:pPr>
        <w:pStyle w:val="Ttulo2"/>
        <w:rPr>
          <w:color w:val="355269"/>
        </w:rPr>
      </w:pPr>
      <w:r>
        <w:rPr>
          <w:color w:val="355269"/>
        </w:rPr>
        <w:t>AleaSoft está llevando a cabo varias acciones para analizar el efecto del coronavirus en la demanda de energía y los mercados eléctricos europeos. La última fue el webinar impartido el 16 de Abril, en el que también se analizaron las perspectivas futuras. El 21 de mayo se realizará una segunda parte para actualizar la evolución de los mercados y hablar sobre la financiación de los proyectos renovables</w:t>
      </w:r>
    </w:p>
    <w:p>
      <w:pPr>
        <w:pStyle w:val="LOnormal"/>
        <w:rPr>
          <w:color w:val="355269"/>
        </w:rPr>
      </w:pPr>
      <w:r>
        <w:rPr>
          <w:color w:val="355269"/>
        </w:rPr>
      </w:r>
    </w:p>
    <w:p>
      <w:pPr>
        <w:pStyle w:val="LOnormal"/>
        <w:jc w:val="left"/>
        <w:rPr/>
      </w:pPr>
      <w:r>
        <w:rPr/>
        <w:t>El pasado 16 de abril AleaSoft impartió el webinar Influencia del coronavirus en la demanda de energía y los mercados eléctricos en Europa con un gran éxito de participación. Este webinar forma parte de las acciones que está llevando a cabo la empresa para analizar los efectos de la crisis del coronavirus en los mercados de energía. También ha creado en su web un observatorio para el seguimiento de la demanda y los precios con datos actualizados.</w:t>
        <w:br/>
        <w:t/>
        <w:br/>
        <w:t>El webinar empezó analizando los efectos de esta crisis en los mercados de petróleo Brent, de gas y de derechos de emisión de CO2. Los precios del crudo han sufrido una súbita y fuerte caída al terminar el acuerdo entre los países productores para controlar la producción y mantener el nivel de precios. A mediados de febrero los precios estaban cercanos a los 60 $/bbl y ahora se encuentra en valores en torno a los 20 $/bbl. De hecho, algunos días ha llegado a cotizarse por debajo de esta cifra. La crisis del coronavirus que empezó en China, un enorme consumidor de petróleo, ha hecho caer la demanda mundial lo que ha contribuido también a la caída del precio.</w:t>
        <w:br/>
        <w:t/>
        <w:br/>
        <w:t>Los precios del gas también han estado bajando durante todo el período de la crisis de la COVID19. No obstante, en este mercado los precios ya estaban siguiendo una tendencia bajista desde octubre de 2018 por la sobreoferta.</w:t>
        <w:br/>
        <w:t/>
        <w:br/>
        <w:t>Las variaciones de los precios de los mercados de crudo y gas están marcadas fundamentalmente por las tensiones geopolíticas. El pasado 12 de abril los países miembros de la OPEP pactaron nuevos recortes a la producción de petróleo con el objetivo de estabilizar el mercado y que los precios subieran. De momento la baja demanda y las previsiones pesimistas sobre el crecimiento de la economía mundial están marcando la evolución del mercado y los precios aún se mantienen bajos.</w:t>
        <w:br/>
        <w:t/>
        <w:br/>
        <w:t>Los precios de los derechos de emisión de CO2 cayeron a raíz de la crisis del coronavirus, pasando de estar en torno a los 24 €/MWh hasta el 11 de marzo, a estar por debajo de los 16 €/MWh el día 15 del mismo mes. Después de esto se han recuperado pero aún continúan alrededor de los 20 €/MWh.</w:t>
        <w:br/>
        <w:t/>
        <w:br/>
        <w:t>La demanda eléctrica ha bajado en todos los mercados europeos, llegando incluso a niveles de hace 17 años en algunos mercados. Los precios de los mercados eléctricos también han caído debido al descenso de la demanda y a los bajos precios de gas y CO2. En el sitio web de AleaSoft se ha creado un observatorio que permite hacer un seguimiento del efecto de la crisis del coronavirus en la demanda y en los precios de los principales mercados europeos con datos que se van actualizando diariamente.</w:t>
        <w:br/>
        <w:t/>
        <w:br/>
        <w:t>En el webinar también se analizaron las perspectivas futuras una vez finalizada la crisis sanitaria y durante la crisis económica que ha generado esta situación.</w:t>
        <w:br/>
        <w:t/>
        <w:br/>
        <w:t>Teniendo en cuenta que se está en un contexto que cambia rápidamente, AleaSoft impartirá el próximo 21 de mayo el webinar Influencia del coronavirus en la demanda de energía y los mercados eléctricos en Europa (parte 2) en el que se mostrarán datos y escenarios actualizados y se tratarán los siguientes temas:</w:t>
        <w:br/>
        <w:t/>
        <w:br/>
        <w:t>- Evolución de los mercados de energía europeos</w:t>
        <w:br/>
        <w:t/>
        <w:br/>
        <w:t>- Financiación de proyectos de energías renovables</w:t>
        <w:br/>
        <w:t/>
        <w:br/>
        <w:t>En AleaSoft se organizan periódicamente Webinars sobre temas relacionados con los mercados de energía y con la realización de previsiones para este sector. El día 10 de marzo se impartió un Webinar sobre las Técnicas estadísticas para la previsión de precios de mercados eléctricos. El modelo Alea. con el siguiente contenido:</w:t>
        <w:br/>
        <w:t/>
        <w:br/>
        <w:t>- Características de los modelos estadísticos y los modelos fundamentales para la previsión de precios de mercados eléctricos</w:t>
        <w:br/>
        <w:t/>
        <w:br/>
        <w:t>- Modelos autorregresivos y la estructura temporal de las series de precios de mercados eléctricos</w:t>
        <w:br/>
        <w:t/>
        <w:br/>
        <w:t>- Las variables explicativas: la regresión y los factores que afectan al precio de los mercados eléctricos</w:t>
        <w:br/>
        <w:t/>
        <w:br/>
        <w:t>- Las redes neuronales y los algoritmos de Machine Learning</w:t>
        <w:br/>
        <w:t/>
        <w:br/>
        <w:t>- Modelos híbridos: el modelo Alea</w:t>
        <w:br/>
        <w:t/>
        <w:br/>
        <w:t>El 10 de diciembre del año pasado se llevó a cabo el Webinar Previsiones de precios del mercado eléctrico a largo plazo para PPAs que estuvo centrado en:</w:t>
        <w:br/>
        <w:t/>
        <w:br/>
        <w:t>- Modelos Alea. Aspectos metodológicos generales de las previsiones de precios de mercados eléctricos</w:t>
        <w:br/>
        <w:t/>
        <w:br/>
        <w:t>- Previsiones de precios a medio plazo con distribuciones de precios y probabilidades asociadas</w:t>
        <w:br/>
        <w:t/>
        <w:br/>
        <w:t>- Previsiones de precios a largo plazo con bandas de confianza y precio capturado por la fotovoltaica</w:t>
        <w:br/>
        <w:t/>
        <w:br/>
        <w:t>- Estrategia a medio y largo plazo: ir a mercado o firmar un PPA</w:t>
        <w:br/>
        <w:t/>
        <w:br/>
        <w:t>Para más información, dirigirse al siguiente enlace:https://aleasoft.com/es/aleasoft-desarrolla-exito-webinar-sobre-influencia-coronavirus-demanda-energia-mercados-electricos-europa/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