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https://static.comunicae.com/photos/notas/1213868/1587021734_Barna2.jpg</w:t>
        </w:r>
      </w:hyperlink>
    </w:p>
    <w:p>
      <w:pPr>
        <w:pStyle w:val="Ttulo1"/>
        <w:spacing w:lineRule="auto" w:line="240" w:before="280" w:after="280"/>
        <w:rPr>
          <w:sz w:val="44"/>
          <w:szCs w:val="44"/>
        </w:rPr>
      </w:pPr>
      <w:r>
        <w:rPr>
          <w:sz w:val="44"/>
          <w:szCs w:val="44"/>
        </w:rPr>
        <w:t>La Casa Ronald McDonald de Barcelona  cumple su mayoría de edad </w:t>
      </w:r>
    </w:p>
    <w:p>
      <w:pPr>
        <w:pStyle w:val="Ttulo2"/>
        <w:rPr>
          <w:color w:val="355269"/>
        </w:rPr>
      </w:pPr>
      <w:r>
        <w:rPr>
          <w:color w:val="355269"/>
        </w:rPr>
        <w:t>En todo este tiempo ha ofrecido un alojamiento gratuito a más de 1.000 familias distintas llegadas de todas partes de España y del extranjero para que sus hijos gravemente enfermos pudan recibir el tratamiento médico que requeren en un hospital de referencia de Barcelona</w:t>
      </w:r>
    </w:p>
    <w:p>
      <w:pPr>
        <w:pStyle w:val="LOnormal"/>
        <w:rPr>
          <w:color w:val="355269"/>
        </w:rPr>
      </w:pPr>
      <w:r>
        <w:rPr>
          <w:color w:val="355269"/>
        </w:rPr>
      </w:r>
    </w:p>
    <w:p>
      <w:pPr>
        <w:pStyle w:val="LOnormal"/>
        <w:jc w:val="left"/>
        <w:rPr/>
      </w:pPr>
      <w:r>
        <w:rPr/>
        <w:t>La Casa Ronald McDonald de Barcelona ha cumplido este mes de abril 18 años de vida. En todo este tiempo ha ofrecido un alojamiento gratuito a más de 1.000 familias distintas llegadas de todas partes de España y del extranjero para que sus hijos gravemente enfermos pudan recibir el tratamiento médico que requeren en un hospital de referencia de Barcelona. Esta Casa Ronald McDonald fue el primer programa de la Fundación Infantil Ronald McDonald en España y desde el primer momento fue un referente en el cuidado y atención a los niños enfermos y sus familias.</w:t>
        <w:br/>
        <w:t/>
        <w:br/>
        <w:t>Las familias que se hospedan en la Casa Ronald McDonald de Barcelona suelen alojarse durante una media de 19 días y los motivos de estancia suelen ser en un 51% por enfermedades oncológicas, en un 8% por cardiopatías y un 7% por cirugías varias. Con 15 habitaciones que permite alojar hasta 6 personas en cada una, salones comunes, cocinas, salas de juegos, zona de estudios y cine en casa las familias comparten las penas y las alegrías de las enfermedades de sus hijos creando grupos de apoyo espontáneos que ayudan a sobrellevar la enfermedad con un planteamiento más positivo.</w:t>
        <w:br/>
        <w:t/>
        <w:br/>
        <w:t>La finalidad de las Casa Ronald McDonald es crear un entorno donde el niño (que suele tener una edad media de 8 años) pueda llevar una vida normalizada, mientras recibe tratamiento médico, ya que poder estar con su familia o relacionarse con otros niños fuera del hospital, está demostrado que influye muy favorablemente en la recuperación de los pacientes pediátricos. Los niños en la Casa disfrutan de un espacio seguro alejado del ambiente hospitalario donde pueden jugar, estudiar y participar en las diversas actividades de ocio organizadas por el magnífico equipo de voluntariado que hace todo lo posible para que los niños desconecten de su grave enfermedad. Así, cada tarde se organizan talleres de teatro, cocina, magia, baile y se celebra todo lo celebrable con fiestas.</w:t>
        <w:br/>
        <w:t/>
        <w:br/>
        <w:t>La Casa Ronald McDonald de Barcelona se inauguró una mañana de abril en la que el alcalde de la ciudad Condal, Joan Clos junto al presidente de McDonalds España en ese momento Philippe Walch abrieron la puerta de la Casa con una llave gigante portada por Ronald McDonald. Fue un evento muy emotivo para todos los que habían trabajado tanto por crear este hogar fuera del hogar para familias con hijos enfermos. Desde entonces todos los que forman parte de McDonalds en España, empleados, franquiciados y proveedores colaboran con la Casa de forma desinteresada siempre que hace falta.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