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Los autónomos tienen derecho a una prestación por enfermedad o accidente, según ASP Correduría</w:t>
      </w:r>
    </w:p>
    <w:p>
      <w:pPr>
        <w:pStyle w:val="Ttulo2"/>
        <w:rPr>
          <w:color w:val="355269"/>
        </w:rPr>
      </w:pPr>
      <w:r>
        <w:rPr>
          <w:color w:val="355269"/>
        </w:rPr>
        <w:t>Los trabajadores autónomos también tienen derecho a cobrar la prestación por incapacidad temporal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Desde que se aplicó la Ley 36/2003 a Medidas de Reforma Económica se reconoce el derecho de los autónomos a la prestación por incapacidad temporal (baja laboral). También el Estatuto del Trabajador Autónomo aprobó este derecho en 2007.</w:t>
        <w:br/>
        <w:t/>
        <w:br/>
        <w:t>Esta incapacidad temporal consiste en una baja que no permita al autónomo trabajar durante cierto tiempo ya sea por enfermedad común, enfermedad profesional o accidente. Esta prestación tiene 12 meses de duración y existe la opción de prolongarlo 6 meses más. También existe la opción de que puedas conseguir la incapacidad permanente, aunque no cubre la incapacidad derivada de contingencias comunes.</w:t>
        <w:br/>
        <w:t/>
        <w:br/>
        <w:t>Para recibir la prestación por enfermedad, un autónomo debe estar dado de alta en el Régimen Especial de Trabajadores Autónomos (RETA), haber cotizado en la Seguridad Social y estar al día en el pago de las cuotas. Si todo esto está en orden, el autónomo cuenta hasta 15 días a partir del día en que se da de baja para notificar a la Seguridad Social.</w:t>
        <w:br/>
        <w:t/>
        <w:br/>
        <w:t>La prestación va a depender del motivo de la baja: contingencias comunes (el autónomo debe haber cotizado un mínimo de 180 días en los últimos cinco años) o contingencias profesionales (incluye accidentes laborales y enfermedades profesionales).</w:t>
        <w:br/>
        <w:t/>
        <w:br/>
        <w:t>El cobro, que depende del motivo de la baja, se calcula en base lo que cotizas. Por contingencias comunes se cobra el 60% de la base reguladora desde el cuarto día de la baja hasta el vigésimo día. A partir del 21, el autónomo va a contar con el 75%. Por contingencias profesionales directamente se cobra el 75% de la base reguladora desde el día siguiente de la baja.</w:t>
        <w:br/>
        <w:t/>
        <w:br/>
        <w:t>Sobre ASP Correduría de Seguros</w:t>
        <w:br/>
        <w:t/>
        <w:br/>
        <w:t>En ASP Correduría creen en el trabajo bien hecho y por ello se vela por las necesidades de los autónomos. Se considera básico un asesoramiento personalizado estando a la disposición de aquellos que buscan una solución próxima y fácil.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Barcelona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2020-03-16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